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B32" w:rsidRPr="008541C3" w:rsidRDefault="00E27B32" w:rsidP="00E27B32">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bookmarkStart w:id="4" w:name="OLE_LINK12"/>
      <w:bookmarkStart w:id="5" w:name="OLE_LINK13"/>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8E361E">
        <w:rPr>
          <w:rFonts w:ascii="Arial" w:eastAsiaTheme="minorEastAsia" w:hAnsi="Arial" w:cs="Arial" w:hint="eastAsia"/>
          <w:b/>
          <w:sz w:val="22"/>
          <w:szCs w:val="22"/>
          <w:lang w:val="en-GB" w:eastAsia="zh-CN"/>
        </w:rPr>
        <w:t>6</w:t>
      </w:r>
      <w:r w:rsidR="00F15B19">
        <w:rPr>
          <w:rFonts w:ascii="Arial" w:eastAsiaTheme="minorEastAsia" w:hAnsi="Arial" w:cs="Arial" w:hint="eastAsia"/>
          <w:b/>
          <w:sz w:val="22"/>
          <w:szCs w:val="22"/>
          <w:lang w:val="en-GB" w:eastAsia="zh-CN"/>
        </w:rPr>
        <w:t>bis</w:t>
      </w:r>
      <w:r w:rsidRPr="008541C3">
        <w:rPr>
          <w:rFonts w:ascii="Arial" w:eastAsia="MS Mincho" w:hAnsi="Arial" w:cs="Arial" w:hint="eastAsia"/>
          <w:b/>
          <w:sz w:val="22"/>
          <w:szCs w:val="22"/>
          <w:lang w:val="en-GB"/>
        </w:rPr>
        <w:t>-e</w:t>
      </w:r>
      <w:r w:rsidRPr="008541C3">
        <w:rPr>
          <w:rFonts w:ascii="Arial" w:eastAsia="MS Mincho" w:hAnsi="Arial"/>
          <w:b/>
          <w:sz w:val="22"/>
          <w:szCs w:val="22"/>
          <w:lang w:val="en-GB"/>
        </w:rPr>
        <w:t>   </w:t>
      </w:r>
      <w:r w:rsidR="00FB74E1">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 xml:space="preserve">                    </w:t>
      </w:r>
      <w:r w:rsidR="00FB74E1">
        <w:rPr>
          <w:rFonts w:ascii="Arial" w:eastAsia="宋体" w:hAnsi="Arial"/>
          <w:b/>
          <w:sz w:val="22"/>
          <w:szCs w:val="22"/>
          <w:lang w:val="en-GB" w:eastAsia="zh-CN"/>
        </w:rPr>
        <w:t>R2-2</w:t>
      </w:r>
      <w:r w:rsidR="00E02B62">
        <w:rPr>
          <w:rFonts w:ascii="Arial" w:eastAsia="宋体" w:hAnsi="Arial" w:hint="eastAsia"/>
          <w:b/>
          <w:sz w:val="22"/>
          <w:szCs w:val="22"/>
          <w:lang w:val="en-GB" w:eastAsia="zh-CN"/>
        </w:rPr>
        <w:t>200395</w:t>
      </w:r>
      <w:bookmarkStart w:id="6" w:name="_GoBack"/>
      <w:bookmarkEnd w:id="6"/>
    </w:p>
    <w:bookmarkEnd w:id="0"/>
    <w:bookmarkEnd w:id="1"/>
    <w:bookmarkEnd w:id="2"/>
    <w:bookmarkEnd w:id="3"/>
    <w:bookmarkEnd w:id="4"/>
    <w:bookmarkEnd w:id="5"/>
    <w:p w:rsidR="00FB74E1" w:rsidRPr="00467FD0" w:rsidRDefault="00FB74E1" w:rsidP="00FB74E1">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F15B19">
        <w:rPr>
          <w:rFonts w:ascii="Arial" w:eastAsiaTheme="minorEastAsia" w:hAnsi="Arial" w:cs="Arial" w:hint="eastAsia"/>
          <w:b/>
          <w:sz w:val="22"/>
          <w:szCs w:val="22"/>
          <w:lang w:val="en-GB" w:eastAsia="zh-CN"/>
        </w:rPr>
        <w:t>Jan</w:t>
      </w:r>
      <w:r w:rsidRPr="00467FD0">
        <w:rPr>
          <w:rFonts w:ascii="Arial" w:eastAsiaTheme="minorEastAsia" w:hAnsi="Arial" w:cs="Arial"/>
          <w:b/>
          <w:sz w:val="22"/>
          <w:szCs w:val="22"/>
          <w:lang w:val="en-GB" w:eastAsia="zh-CN"/>
        </w:rPr>
        <w:t xml:space="preserve"> 1</w:t>
      </w:r>
      <w:r w:rsidR="00F15B19">
        <w:rPr>
          <w:rFonts w:ascii="Arial" w:eastAsiaTheme="minorEastAsia" w:hAnsi="Arial" w:cs="Arial" w:hint="eastAsia"/>
          <w:b/>
          <w:sz w:val="22"/>
          <w:szCs w:val="22"/>
          <w:lang w:val="en-GB" w:eastAsia="zh-CN"/>
        </w:rPr>
        <w:t>7</w:t>
      </w:r>
      <w:r w:rsidRPr="00467FD0">
        <w:rPr>
          <w:rFonts w:ascii="Arial" w:eastAsiaTheme="minorEastAsia" w:hAnsi="Arial" w:cs="Arial"/>
          <w:b/>
          <w:sz w:val="22"/>
          <w:szCs w:val="22"/>
          <w:lang w:val="en-GB" w:eastAsia="zh-CN"/>
        </w:rPr>
        <w:t xml:space="preserve"> – 2</w:t>
      </w:r>
      <w:r w:rsidR="00F15B19">
        <w:rPr>
          <w:rFonts w:ascii="Arial" w:eastAsiaTheme="minorEastAsia" w:hAnsi="Arial" w:cs="Arial" w:hint="eastAsia"/>
          <w:b/>
          <w:sz w:val="22"/>
          <w:szCs w:val="22"/>
          <w:lang w:val="en-GB" w:eastAsia="zh-CN"/>
        </w:rPr>
        <w:t>5</w:t>
      </w:r>
      <w:r w:rsidRPr="00467FD0">
        <w:rPr>
          <w:rFonts w:ascii="Arial" w:eastAsiaTheme="minorEastAsia" w:hAnsi="Arial" w:cs="Arial"/>
          <w:b/>
          <w:sz w:val="22"/>
          <w:szCs w:val="22"/>
          <w:lang w:val="en-GB" w:eastAsia="zh-CN"/>
        </w:rPr>
        <w:t>, 202</w:t>
      </w:r>
      <w:r w:rsidR="00F15B19">
        <w:rPr>
          <w:rFonts w:ascii="Arial" w:eastAsiaTheme="minorEastAsia" w:hAnsi="Arial" w:cs="Arial" w:hint="eastAsia"/>
          <w:b/>
          <w:sz w:val="22"/>
          <w:szCs w:val="22"/>
          <w:lang w:val="en-GB" w:eastAsia="zh-CN"/>
        </w:rPr>
        <w:t>2</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8E3C82"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F15B19" w:rsidRPr="00F15B19">
        <w:rPr>
          <w:rFonts w:ascii="Arial" w:eastAsia="MS Mincho" w:hAnsi="Arial" w:cs="Arial"/>
          <w:b/>
          <w:sz w:val="22"/>
          <w:szCs w:val="22"/>
        </w:rPr>
        <w:t>Open Issues of PSCell MHI Enhancement</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7" w:name="OLE_LINK1"/>
      <w:bookmarkStart w:id="8" w:name="OLE_LINK2"/>
      <w:r w:rsidRPr="00D62F40">
        <w:rPr>
          <w:szCs w:val="28"/>
        </w:rPr>
        <w:t>Introduction</w:t>
      </w:r>
    </w:p>
    <w:p w:rsidR="00C325D6" w:rsidRDefault="00E81A1B" w:rsidP="00FB77D4">
      <w:pPr>
        <w:pStyle w:val="a0"/>
        <w:spacing w:before="120"/>
        <w:rPr>
          <w:rFonts w:eastAsia="宋体"/>
          <w:lang w:val="en-GB" w:eastAsia="zh-CN"/>
        </w:rPr>
      </w:pPr>
      <w:r>
        <w:rPr>
          <w:rFonts w:eastAsia="宋体" w:hint="eastAsia"/>
          <w:lang w:val="en-GB" w:eastAsia="zh-CN"/>
        </w:rPr>
        <w:t xml:space="preserve">In </w:t>
      </w:r>
      <w:r w:rsidR="00D52D39">
        <w:rPr>
          <w:rFonts w:eastAsia="宋体" w:hint="eastAsia"/>
          <w:lang w:val="en-GB" w:eastAsia="zh-CN"/>
        </w:rPr>
        <w:t>previous</w:t>
      </w:r>
      <w:r w:rsidR="007329EC">
        <w:rPr>
          <w:rFonts w:eastAsia="宋体" w:hint="eastAsia"/>
          <w:lang w:val="en-GB" w:eastAsia="zh-CN"/>
        </w:rPr>
        <w:t xml:space="preserve"> meeting we discussed many issues about </w:t>
      </w:r>
      <w:r w:rsidR="00C325D6">
        <w:rPr>
          <w:rFonts w:eastAsia="宋体" w:hint="eastAsia"/>
          <w:lang w:val="en-GB" w:eastAsia="zh-CN"/>
        </w:rPr>
        <w:t>PSCell MHI Enhancement</w:t>
      </w:r>
      <w:r w:rsidR="00FB77D4">
        <w:rPr>
          <w:rFonts w:eastAsia="宋体" w:hint="eastAsia"/>
          <w:lang w:val="en-GB" w:eastAsia="zh-CN"/>
        </w:rPr>
        <w:t>, and has reach some agreements for baseline</w:t>
      </w:r>
      <w:r w:rsidR="00670D57">
        <w:rPr>
          <w:rFonts w:eastAsia="宋体" w:hint="eastAsia"/>
          <w:lang w:val="en-GB" w:eastAsia="zh-CN"/>
        </w:rPr>
        <w:t xml:space="preserve"> </w:t>
      </w:r>
      <w:r w:rsidR="0050184B">
        <w:rPr>
          <w:rFonts w:eastAsia="宋体" w:hint="eastAsia"/>
          <w:lang w:val="en-GB" w:eastAsia="zh-CN"/>
        </w:rPr>
        <w:t>[1]</w:t>
      </w:r>
      <w:r w:rsidR="00FB77D4">
        <w:rPr>
          <w:rFonts w:eastAsia="宋体" w:hint="eastAsia"/>
          <w:lang w:val="en-GB" w:eastAsia="zh-CN"/>
        </w:rPr>
        <w:t>,</w:t>
      </w:r>
    </w:p>
    <w:p w:rsidR="00FB77D4" w:rsidRPr="001A7DDD" w:rsidRDefault="00FB77D4" w:rsidP="0021523A">
      <w:pPr>
        <w:pStyle w:val="Doc-text2"/>
        <w:pBdr>
          <w:top w:val="single" w:sz="4" w:space="1" w:color="auto"/>
          <w:left w:val="single" w:sz="4" w:space="4" w:color="auto"/>
          <w:bottom w:val="single" w:sz="4" w:space="1" w:color="auto"/>
          <w:right w:val="single" w:sz="4" w:space="4" w:color="auto"/>
        </w:pBdr>
        <w:spacing w:after="120"/>
        <w:rPr>
          <w:b/>
          <w:i/>
        </w:rPr>
      </w:pPr>
      <w:r w:rsidRPr="001A7DDD">
        <w:rPr>
          <w:b/>
          <w:i/>
        </w:rPr>
        <w:t>SN Related MHI Information:</w:t>
      </w:r>
    </w:p>
    <w:p w:rsidR="00FB77D4" w:rsidRPr="004F7892"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2</w:t>
      </w:r>
      <w:r w:rsidRPr="004F7892">
        <w:tab/>
        <w:t>RAN2 to confirm that the PSCell transition is part of MHI.</w:t>
      </w:r>
    </w:p>
    <w:p w:rsidR="00FB77D4" w:rsidRPr="004F7892"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3</w:t>
      </w:r>
      <w:r w:rsidRPr="004F7892">
        <w:tab/>
        <w:t>PSCell MHI is reported only to PCell.</w:t>
      </w:r>
    </w:p>
    <w:p w:rsidR="00FB77D4" w:rsidRPr="004F7892"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4</w:t>
      </w:r>
      <w:r w:rsidRPr="004F7892">
        <w:tab/>
        <w:t>UEInformationResponse message is used to convey the PSCell MHI to the MN.</w:t>
      </w:r>
    </w:p>
    <w:p w:rsidR="00FB77D4" w:rsidRPr="00051C39"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5</w:t>
      </w:r>
      <w:r w:rsidRPr="004F7892">
        <w:tab/>
      </w:r>
      <w:r w:rsidRPr="004F7892">
        <w:rPr>
          <w:rFonts w:hint="eastAsia"/>
          <w:iCs/>
        </w:rPr>
        <w:t>T</w:t>
      </w:r>
      <w:r w:rsidRPr="004F7892">
        <w:rPr>
          <w:rFonts w:hint="eastAsia"/>
          <w:iCs/>
          <w:lang w:val="de-DE"/>
        </w:rPr>
        <w:t xml:space="preserve">ake Option 1 </w:t>
      </w:r>
      <w:r w:rsidRPr="004F7892">
        <w:rPr>
          <w:rFonts w:hint="cs"/>
          <w:iCs/>
          <w:lang w:val="de-DE"/>
        </w:rPr>
        <w:t>‎</w:t>
      </w:r>
      <w:r w:rsidRPr="004F7892">
        <w:rPr>
          <w:iCs/>
          <w:lang w:val="de-DE"/>
        </w:rPr>
        <w:t>(PSCell MHI nested within the PCell MHI)</w:t>
      </w:r>
      <w:r w:rsidRPr="004F7892">
        <w:rPr>
          <w:rFonts w:hint="eastAsia"/>
          <w:iCs/>
          <w:lang w:val="de-DE"/>
        </w:rPr>
        <w:t xml:space="preserve"> as baseline.</w:t>
      </w:r>
    </w:p>
    <w:p w:rsidR="00FB77D4" w:rsidRDefault="00FB77D4" w:rsidP="00FB77D4">
      <w:pPr>
        <w:pStyle w:val="a0"/>
        <w:spacing w:before="120"/>
        <w:rPr>
          <w:rFonts w:eastAsia="宋体"/>
          <w:lang w:val="en-GB" w:eastAsia="zh-CN"/>
        </w:rPr>
      </w:pPr>
      <w:r>
        <w:rPr>
          <w:rFonts w:eastAsia="宋体" w:hint="eastAsia"/>
          <w:lang w:val="en-GB" w:eastAsia="zh-CN"/>
        </w:rPr>
        <w:t xml:space="preserve">In this contribution, </w:t>
      </w:r>
      <w:r w:rsidR="005E439D">
        <w:rPr>
          <w:rFonts w:eastAsia="宋体" w:hint="eastAsia"/>
          <w:lang w:val="en-GB" w:eastAsia="zh-CN"/>
        </w:rPr>
        <w:t xml:space="preserve">we intend to discuss the rest </w:t>
      </w:r>
      <w:r w:rsidR="00AB2DA6">
        <w:rPr>
          <w:rFonts w:eastAsia="宋体" w:hint="eastAsia"/>
          <w:lang w:val="en-GB" w:eastAsia="zh-CN"/>
        </w:rPr>
        <w:t xml:space="preserve">detailed </w:t>
      </w:r>
      <w:r w:rsidR="005E439D">
        <w:rPr>
          <w:rFonts w:eastAsia="宋体" w:hint="eastAsia"/>
          <w:lang w:val="en-GB" w:eastAsia="zh-CN"/>
        </w:rPr>
        <w:t>issu</w:t>
      </w:r>
      <w:r w:rsidR="00412BAD">
        <w:rPr>
          <w:rFonts w:eastAsia="宋体" w:hint="eastAsia"/>
          <w:lang w:val="en-GB" w:eastAsia="zh-CN"/>
        </w:rPr>
        <w:t>es about PSCell MHI enhancement:</w:t>
      </w:r>
    </w:p>
    <w:p w:rsidR="008A0F18" w:rsidRPr="003F5CB1" w:rsidRDefault="003F5CB1" w:rsidP="00645948">
      <w:pPr>
        <w:pStyle w:val="a0"/>
        <w:numPr>
          <w:ilvl w:val="0"/>
          <w:numId w:val="12"/>
        </w:numPr>
        <w:rPr>
          <w:rFonts w:eastAsiaTheme="minorEastAsia"/>
          <w:lang w:eastAsia="zh-CN"/>
        </w:rPr>
      </w:pPr>
      <w:r>
        <w:rPr>
          <w:rFonts w:eastAsiaTheme="minorEastAsia" w:hint="eastAsia"/>
          <w:lang w:eastAsia="zh-CN"/>
        </w:rPr>
        <w:t>C</w:t>
      </w:r>
      <w:r w:rsidR="00A02484" w:rsidRPr="003F5CB1">
        <w:rPr>
          <w:rFonts w:eastAsiaTheme="minorEastAsia" w:hint="eastAsia"/>
          <w:lang w:eastAsia="zh-CN"/>
        </w:rPr>
        <w:t>apability</w:t>
      </w:r>
      <w:r w:rsidR="002C40DC" w:rsidRPr="003F5CB1">
        <w:rPr>
          <w:rFonts w:eastAsiaTheme="minorEastAsia"/>
          <w:lang w:eastAsia="zh-CN"/>
        </w:rPr>
        <w:t xml:space="preserve"> of PSCell MHI</w:t>
      </w:r>
      <w:r w:rsidR="00A02484" w:rsidRPr="003F5CB1">
        <w:rPr>
          <w:rFonts w:eastAsiaTheme="minorEastAsia" w:hint="eastAsia"/>
          <w:lang w:eastAsia="zh-CN"/>
        </w:rPr>
        <w:t>;</w:t>
      </w:r>
    </w:p>
    <w:p w:rsidR="00A02484" w:rsidRPr="003F5CB1" w:rsidRDefault="003F5CB1" w:rsidP="00645948">
      <w:pPr>
        <w:pStyle w:val="a0"/>
        <w:numPr>
          <w:ilvl w:val="0"/>
          <w:numId w:val="12"/>
        </w:numPr>
        <w:rPr>
          <w:rFonts w:eastAsiaTheme="minorEastAsia"/>
          <w:lang w:eastAsia="zh-CN"/>
        </w:rPr>
      </w:pPr>
      <w:r>
        <w:rPr>
          <w:rFonts w:eastAsiaTheme="minorEastAsia" w:hint="eastAsia"/>
          <w:lang w:eastAsia="zh-CN"/>
        </w:rPr>
        <w:t>M</w:t>
      </w:r>
      <w:r w:rsidR="00A02484" w:rsidRPr="003F5CB1">
        <w:rPr>
          <w:rFonts w:eastAsiaTheme="minorEastAsia" w:hint="eastAsia"/>
          <w:lang w:eastAsia="zh-CN"/>
        </w:rPr>
        <w:t>ax value of PSCell entry;</w:t>
      </w:r>
    </w:p>
    <w:p w:rsidR="00A02484" w:rsidRPr="003F5CB1" w:rsidRDefault="00084896" w:rsidP="00645948">
      <w:pPr>
        <w:pStyle w:val="a0"/>
        <w:numPr>
          <w:ilvl w:val="0"/>
          <w:numId w:val="12"/>
        </w:numPr>
        <w:rPr>
          <w:rFonts w:eastAsiaTheme="minorEastAsia"/>
          <w:lang w:eastAsia="zh-CN"/>
        </w:rPr>
      </w:pPr>
      <w:r w:rsidRPr="003F5CB1">
        <w:rPr>
          <w:rFonts w:eastAsiaTheme="minorEastAsia" w:hint="eastAsia"/>
          <w:lang w:eastAsia="zh-CN"/>
        </w:rPr>
        <w:t xml:space="preserve">Recording of PSCell MHI </w:t>
      </w:r>
      <w:r w:rsidR="005812F5">
        <w:rPr>
          <w:rFonts w:eastAsiaTheme="minorEastAsia" w:hint="eastAsia"/>
          <w:lang w:eastAsia="zh-CN"/>
        </w:rPr>
        <w:t>if</w:t>
      </w:r>
      <w:r w:rsidRPr="003F5CB1">
        <w:rPr>
          <w:rFonts w:eastAsiaTheme="minorEastAsia" w:hint="eastAsia"/>
          <w:lang w:eastAsia="zh-CN"/>
        </w:rPr>
        <w:t xml:space="preserve"> SN is released/added</w:t>
      </w:r>
      <w:r w:rsidR="00D01E95">
        <w:rPr>
          <w:rFonts w:eastAsiaTheme="minorEastAsia" w:hint="eastAsia"/>
          <w:lang w:eastAsia="zh-CN"/>
        </w:rPr>
        <w:t>;</w:t>
      </w:r>
    </w:p>
    <w:p w:rsidR="00084896" w:rsidRPr="003F5CB1" w:rsidRDefault="00084896" w:rsidP="00645948">
      <w:pPr>
        <w:pStyle w:val="a0"/>
        <w:numPr>
          <w:ilvl w:val="0"/>
          <w:numId w:val="12"/>
        </w:numPr>
        <w:rPr>
          <w:rFonts w:eastAsiaTheme="minorEastAsia"/>
          <w:lang w:eastAsia="zh-CN"/>
        </w:rPr>
      </w:pPr>
      <w:r w:rsidRPr="003F5CB1">
        <w:rPr>
          <w:rFonts w:eastAsiaTheme="minorEastAsia"/>
          <w:lang w:eastAsia="zh-CN"/>
        </w:rPr>
        <w:t>The Appropriate DC Scenarios for PSCell MHI</w:t>
      </w:r>
      <w:r w:rsidR="00D01E95">
        <w:rPr>
          <w:rFonts w:eastAsiaTheme="minorEastAsia" w:hint="eastAsia"/>
          <w:lang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1A1F44" w:rsidRPr="003D4550" w:rsidRDefault="001A1F44" w:rsidP="001A1F44">
      <w:pPr>
        <w:pStyle w:val="20"/>
        <w:tabs>
          <w:tab w:val="clear" w:pos="567"/>
        </w:tabs>
        <w:ind w:left="0" w:firstLine="0"/>
        <w:rPr>
          <w:rFonts w:eastAsiaTheme="minorEastAsia"/>
        </w:rPr>
      </w:pPr>
      <w:r>
        <w:rPr>
          <w:rFonts w:eastAsiaTheme="minorEastAsia" w:hint="eastAsia"/>
        </w:rPr>
        <w:t xml:space="preserve">Capability of </w:t>
      </w:r>
      <w:r w:rsidRPr="003D4550">
        <w:rPr>
          <w:rFonts w:eastAsiaTheme="minorEastAsia" w:hint="eastAsia"/>
        </w:rPr>
        <w:t>PSCell</w:t>
      </w:r>
      <w:r>
        <w:rPr>
          <w:rFonts w:eastAsiaTheme="minorEastAsia" w:hint="eastAsia"/>
        </w:rPr>
        <w:t xml:space="preserve"> MHI</w:t>
      </w:r>
    </w:p>
    <w:p w:rsidR="0037272C" w:rsidRDefault="0037272C" w:rsidP="0072711B">
      <w:pPr>
        <w:pStyle w:val="a0"/>
        <w:rPr>
          <w:rFonts w:eastAsiaTheme="minorEastAsia"/>
          <w:lang w:eastAsia="zh-CN"/>
        </w:rPr>
      </w:pPr>
      <w:r>
        <w:rPr>
          <w:rFonts w:eastAsiaTheme="minorEastAsia" w:hint="eastAsia"/>
          <w:lang w:eastAsia="zh-CN"/>
        </w:rPr>
        <w:t>In Email 887.5</w:t>
      </w:r>
      <w:r w:rsidR="00CE649F">
        <w:rPr>
          <w:rFonts w:eastAsiaTheme="minorEastAsia" w:hint="eastAsia"/>
          <w:lang w:eastAsia="zh-CN"/>
        </w:rPr>
        <w:t>[2]</w:t>
      </w:r>
      <w:r>
        <w:rPr>
          <w:rFonts w:eastAsiaTheme="minorEastAsia" w:hint="eastAsia"/>
          <w:lang w:eastAsia="zh-CN"/>
        </w:rPr>
        <w:t>, it is discussed that whether a capability bit or an explicit indicator (</w:t>
      </w:r>
      <w:r w:rsidRPr="008C7075">
        <w:rPr>
          <w:rFonts w:eastAsiaTheme="minorEastAsia"/>
          <w:i/>
          <w:lang w:eastAsia="zh-CN"/>
        </w:rPr>
        <w:t>mobilityHistoryPSCellAvail</w:t>
      </w:r>
      <w:r>
        <w:rPr>
          <w:rFonts w:eastAsiaTheme="minorEastAsia" w:hint="eastAsia"/>
          <w:lang w:eastAsia="zh-CN"/>
        </w:rPr>
        <w:t>) is needed to be introduced for PSCell MHI report.</w:t>
      </w:r>
      <w:r w:rsidR="005618D4">
        <w:rPr>
          <w:rFonts w:eastAsiaTheme="minorEastAsia" w:hint="eastAsia"/>
          <w:lang w:eastAsia="zh-CN"/>
        </w:rPr>
        <w:t xml:space="preserve"> Since the PCell MHI </w:t>
      </w:r>
      <w:r w:rsidR="003D0F3A">
        <w:rPr>
          <w:rFonts w:eastAsiaTheme="minorEastAsia" w:hint="eastAsia"/>
          <w:lang w:eastAsia="zh-CN"/>
        </w:rPr>
        <w:t xml:space="preserve">has been </w:t>
      </w:r>
      <w:r w:rsidR="00136A54">
        <w:rPr>
          <w:rFonts w:eastAsiaTheme="minorEastAsia" w:hint="eastAsia"/>
          <w:lang w:eastAsia="zh-CN"/>
        </w:rPr>
        <w:t xml:space="preserve">introduced in both LTE and NR for a long time, it is better to </w:t>
      </w:r>
      <w:r w:rsidR="00741B53">
        <w:rPr>
          <w:rFonts w:eastAsiaTheme="minorEastAsia" w:hint="eastAsia"/>
          <w:lang w:eastAsia="zh-CN"/>
        </w:rPr>
        <w:t xml:space="preserve">first </w:t>
      </w:r>
      <w:r w:rsidR="00136A54">
        <w:rPr>
          <w:rFonts w:eastAsiaTheme="minorEastAsia" w:hint="eastAsia"/>
          <w:lang w:eastAsia="zh-CN"/>
        </w:rPr>
        <w:t>discuss whether curren</w:t>
      </w:r>
      <w:r w:rsidR="007A745C">
        <w:rPr>
          <w:rFonts w:eastAsiaTheme="minorEastAsia" w:hint="eastAsia"/>
          <w:lang w:eastAsia="zh-CN"/>
        </w:rPr>
        <w:t xml:space="preserve">t capability can be </w:t>
      </w:r>
      <w:r w:rsidR="00136A54">
        <w:rPr>
          <w:rFonts w:eastAsiaTheme="minorEastAsia" w:hint="eastAsia"/>
          <w:lang w:eastAsia="zh-CN"/>
        </w:rPr>
        <w:t xml:space="preserve">used </w:t>
      </w:r>
      <w:r w:rsidR="000C4E64">
        <w:rPr>
          <w:rFonts w:eastAsiaTheme="minorEastAsia" w:hint="eastAsia"/>
          <w:lang w:eastAsia="zh-CN"/>
        </w:rPr>
        <w:t xml:space="preserve">for reference </w:t>
      </w:r>
      <w:r w:rsidR="00136A54">
        <w:rPr>
          <w:rFonts w:eastAsiaTheme="minorEastAsia" w:hint="eastAsia"/>
          <w:lang w:eastAsia="zh-CN"/>
        </w:rPr>
        <w:t>for the PSCell enhancement.</w:t>
      </w:r>
    </w:p>
    <w:p w:rsidR="0072711B" w:rsidRDefault="0072711B" w:rsidP="0072711B">
      <w:pPr>
        <w:pStyle w:val="a0"/>
        <w:rPr>
          <w:rFonts w:eastAsiaTheme="minorEastAsia"/>
          <w:lang w:eastAsia="zh-CN"/>
        </w:rPr>
      </w:pPr>
      <w:r>
        <w:rPr>
          <w:rFonts w:eastAsiaTheme="minorEastAsia"/>
          <w:lang w:eastAsia="zh-CN"/>
        </w:rPr>
        <w:t>In LTE, the UHI is one of the o</w:t>
      </w:r>
      <w:r>
        <w:t>ptional features without UE radio access capability parameters</w:t>
      </w:r>
      <w:r>
        <w:rPr>
          <w:rFonts w:eastAsiaTheme="minorEastAsia"/>
          <w:lang w:eastAsia="zh-CN"/>
        </w:rPr>
        <w:t xml:space="preserve"> [</w:t>
      </w:r>
      <w:r w:rsidR="00F255AD">
        <w:rPr>
          <w:rFonts w:eastAsiaTheme="minorEastAsia" w:hint="eastAsia"/>
          <w:lang w:eastAsia="zh-CN"/>
        </w:rPr>
        <w:t>3</w:t>
      </w:r>
      <w:r>
        <w:rPr>
          <w:rFonts w:eastAsiaTheme="minorEastAsia"/>
          <w:lang w:eastAsia="zh-CN"/>
        </w:rPr>
        <w:t>]:</w:t>
      </w:r>
    </w:p>
    <w:tbl>
      <w:tblPr>
        <w:tblStyle w:val="af0"/>
        <w:tblW w:w="0" w:type="auto"/>
        <w:tblLook w:val="04A0" w:firstRow="1" w:lastRow="0" w:firstColumn="1" w:lastColumn="0" w:noHBand="0" w:noVBand="1"/>
      </w:tblPr>
      <w:tblGrid>
        <w:gridCol w:w="8528"/>
      </w:tblGrid>
      <w:tr w:rsidR="0072711B" w:rsidTr="0072711B">
        <w:tc>
          <w:tcPr>
            <w:tcW w:w="8528" w:type="dxa"/>
            <w:tcBorders>
              <w:top w:val="single" w:sz="4" w:space="0" w:color="auto"/>
              <w:left w:val="single" w:sz="4" w:space="0" w:color="auto"/>
              <w:bottom w:val="single" w:sz="4" w:space="0" w:color="auto"/>
              <w:right w:val="single" w:sz="4" w:space="0" w:color="auto"/>
            </w:tcBorders>
            <w:hideMark/>
          </w:tcPr>
          <w:p w:rsidR="0072711B" w:rsidRDefault="0072711B">
            <w:pPr>
              <w:rPr>
                <w:rFonts w:eastAsiaTheme="minorEastAsia"/>
                <w:noProof/>
                <w:lang w:eastAsia="zh-CN"/>
              </w:rPr>
            </w:pPr>
            <w:r>
              <w:rPr>
                <w:noProof/>
              </w:rPr>
              <w:t xml:space="preserve">It is optional for UE to support the storage of mobility history information and the reporting in </w:t>
            </w:r>
            <w:r>
              <w:rPr>
                <w:i/>
                <w:noProof/>
              </w:rPr>
              <w:t>UEInformationResponse</w:t>
            </w:r>
            <w:r>
              <w:rPr>
                <w:noProof/>
              </w:rPr>
              <w:t xml:space="preserve"> message as specified in TS 36.331 [5].</w:t>
            </w:r>
          </w:p>
        </w:tc>
      </w:tr>
    </w:tbl>
    <w:p w:rsidR="0072711B" w:rsidRDefault="0072711B" w:rsidP="0072711B">
      <w:pPr>
        <w:pStyle w:val="a0"/>
        <w:spacing w:before="120"/>
        <w:rPr>
          <w:rFonts w:eastAsiaTheme="minorEastAsia"/>
          <w:lang w:eastAsia="zh-CN"/>
        </w:rPr>
      </w:pPr>
      <w:r>
        <w:rPr>
          <w:rFonts w:eastAsiaTheme="minorEastAsia"/>
          <w:lang w:eastAsia="zh-CN"/>
        </w:rPr>
        <w:t>In NR, it is similar as in LTE [</w:t>
      </w:r>
      <w:r w:rsidR="00F255AD">
        <w:rPr>
          <w:rFonts w:eastAsiaTheme="minorEastAsia" w:hint="eastAsia"/>
          <w:lang w:eastAsia="zh-CN"/>
        </w:rPr>
        <w:t>4</w:t>
      </w:r>
      <w:r>
        <w:rPr>
          <w:rFonts w:eastAsiaTheme="minorEastAsia"/>
          <w:lang w:eastAsia="zh-CN"/>
        </w:rPr>
        <w:t>]:</w:t>
      </w:r>
    </w:p>
    <w:tbl>
      <w:tblPr>
        <w:tblStyle w:val="af0"/>
        <w:tblW w:w="0" w:type="auto"/>
        <w:tblLook w:val="04A0" w:firstRow="1" w:lastRow="0" w:firstColumn="1" w:lastColumn="0" w:noHBand="0" w:noVBand="1"/>
      </w:tblPr>
      <w:tblGrid>
        <w:gridCol w:w="8528"/>
      </w:tblGrid>
      <w:tr w:rsidR="0072711B" w:rsidTr="0072711B">
        <w:tc>
          <w:tcPr>
            <w:tcW w:w="8528" w:type="dxa"/>
            <w:tcBorders>
              <w:top w:val="single" w:sz="4" w:space="0" w:color="auto"/>
              <w:left w:val="single" w:sz="4" w:space="0" w:color="auto"/>
              <w:bottom w:val="single" w:sz="4" w:space="0" w:color="auto"/>
              <w:right w:val="single" w:sz="4" w:space="0" w:color="auto"/>
            </w:tcBorders>
            <w:hideMark/>
          </w:tcPr>
          <w:p w:rsidR="0072711B" w:rsidRDefault="0072711B">
            <w:pPr>
              <w:pStyle w:val="TAL"/>
              <w:jc w:val="both"/>
            </w:pPr>
            <w:r>
              <w:t>Mobility history information storage</w:t>
            </w:r>
          </w:p>
          <w:p w:rsidR="0072711B" w:rsidRDefault="0072711B">
            <w:pPr>
              <w:pStyle w:val="a0"/>
              <w:spacing w:before="120"/>
              <w:rPr>
                <w:rFonts w:eastAsiaTheme="minorEastAsia"/>
                <w:lang w:eastAsia="zh-CN"/>
              </w:rPr>
            </w:pPr>
            <w:r>
              <w:t xml:space="preserve">It is optional for UE to support the storage of mobility history information and the reporting in </w:t>
            </w:r>
            <w:r>
              <w:rPr>
                <w:i/>
                <w:iCs/>
              </w:rPr>
              <w:t>UEInformationResponse</w:t>
            </w:r>
            <w:r>
              <w:t xml:space="preserve"> message as specified in TS 38.331 [9]. UE is not required to report this capability.</w:t>
            </w:r>
          </w:p>
        </w:tc>
      </w:tr>
    </w:tbl>
    <w:p w:rsidR="00420FCF" w:rsidRDefault="0072711B" w:rsidP="0072711B">
      <w:pPr>
        <w:pStyle w:val="a0"/>
        <w:spacing w:before="120"/>
        <w:rPr>
          <w:rFonts w:eastAsiaTheme="minorEastAsia"/>
          <w:lang w:eastAsia="zh-CN"/>
        </w:rPr>
      </w:pPr>
      <w:r>
        <w:rPr>
          <w:rFonts w:eastAsiaTheme="minorEastAsia"/>
          <w:lang w:eastAsia="zh-CN"/>
        </w:rPr>
        <w:t>This o</w:t>
      </w:r>
      <w:r>
        <w:t>ptional feature</w:t>
      </w:r>
      <w:r>
        <w:rPr>
          <w:rFonts w:eastAsiaTheme="minorEastAsia"/>
          <w:lang w:eastAsia="zh-CN"/>
        </w:rPr>
        <w:t xml:space="preserve"> is only applied for MN, and to </w:t>
      </w:r>
      <w:r w:rsidR="005E00E0">
        <w:rPr>
          <w:rFonts w:eastAsiaTheme="minorEastAsia"/>
          <w:lang w:eastAsia="zh-CN"/>
        </w:rPr>
        <w:t>enhance</w:t>
      </w:r>
      <w:r>
        <w:rPr>
          <w:rFonts w:eastAsiaTheme="minorEastAsia"/>
          <w:lang w:eastAsia="zh-CN"/>
        </w:rPr>
        <w:t xml:space="preserve"> the support of PSCell record and report, </w:t>
      </w:r>
      <w:r w:rsidR="00420FCF">
        <w:rPr>
          <w:rFonts w:eastAsiaTheme="minorEastAsia" w:hint="eastAsia"/>
          <w:lang w:eastAsia="zh-CN"/>
        </w:rPr>
        <w:t>Email 887.5</w:t>
      </w:r>
      <w:r w:rsidR="005E00E0">
        <w:rPr>
          <w:rFonts w:eastAsiaTheme="minorEastAsia" w:hint="eastAsia"/>
          <w:lang w:eastAsia="zh-CN"/>
        </w:rPr>
        <w:t>[2]</w:t>
      </w:r>
      <w:r w:rsidR="00420FCF">
        <w:rPr>
          <w:rFonts w:eastAsiaTheme="minorEastAsia" w:hint="eastAsia"/>
          <w:lang w:eastAsia="zh-CN"/>
        </w:rPr>
        <w:t xml:space="preserve"> provided 2 options:</w:t>
      </w:r>
    </w:p>
    <w:p w:rsidR="00420FCF" w:rsidRDefault="00420FCF" w:rsidP="00645948">
      <w:pPr>
        <w:pStyle w:val="af6"/>
        <w:numPr>
          <w:ilvl w:val="1"/>
          <w:numId w:val="11"/>
        </w:numPr>
        <w:spacing w:after="0" w:line="259" w:lineRule="auto"/>
        <w:contextualSpacing w:val="0"/>
        <w:jc w:val="both"/>
        <w:rPr>
          <w:rFonts w:ascii="Arial" w:eastAsia="宋体" w:hAnsi="Arial"/>
          <w:b/>
          <w:bCs/>
          <w:u w:val="single"/>
          <w:lang w:val="en-US" w:eastAsia="zh-CN"/>
        </w:rPr>
      </w:pPr>
      <w:r>
        <w:rPr>
          <w:rFonts w:ascii="Arial" w:eastAsia="宋体" w:hAnsi="Arial"/>
          <w:b/>
          <w:bCs/>
          <w:u w:val="single"/>
          <w:lang w:val="en-US" w:eastAsia="zh-CN"/>
        </w:rPr>
        <w:t>Option-1:</w:t>
      </w:r>
      <w:r>
        <w:rPr>
          <w:rFonts w:ascii="Arial" w:eastAsia="宋体" w:hAnsi="Arial"/>
          <w:b/>
          <w:bCs/>
          <w:lang w:val="en-US" w:eastAsia="zh-CN"/>
        </w:rPr>
        <w:t xml:space="preserve"> Introduce an explicit capability indicator that indicates that the UE is capable of storing the PSCell related MHI.</w:t>
      </w:r>
    </w:p>
    <w:p w:rsidR="00420FCF" w:rsidRDefault="00420FCF" w:rsidP="00420FCF">
      <w:pPr>
        <w:pStyle w:val="af6"/>
        <w:spacing w:line="259" w:lineRule="auto"/>
        <w:ind w:left="1440"/>
        <w:jc w:val="both"/>
        <w:rPr>
          <w:rFonts w:ascii="Arial" w:eastAsia="宋体" w:hAnsi="Arial"/>
          <w:b/>
          <w:bCs/>
          <w:u w:val="single"/>
          <w:lang w:val="en-US" w:eastAsia="zh-CN"/>
        </w:rPr>
      </w:pPr>
    </w:p>
    <w:p w:rsidR="00420FCF" w:rsidRDefault="00420FCF" w:rsidP="00645948">
      <w:pPr>
        <w:pStyle w:val="af6"/>
        <w:numPr>
          <w:ilvl w:val="1"/>
          <w:numId w:val="11"/>
        </w:numPr>
        <w:spacing w:after="0" w:line="259" w:lineRule="auto"/>
        <w:contextualSpacing w:val="0"/>
        <w:jc w:val="both"/>
        <w:rPr>
          <w:rFonts w:ascii="Arial" w:eastAsia="宋体" w:hAnsi="Arial"/>
          <w:b/>
          <w:bCs/>
          <w:lang w:val="en-US" w:eastAsia="zh-CN"/>
        </w:rPr>
      </w:pPr>
      <w:r>
        <w:rPr>
          <w:rFonts w:ascii="Arial" w:eastAsia="宋体" w:hAnsi="Arial"/>
          <w:b/>
          <w:bCs/>
          <w:u w:val="single"/>
          <w:lang w:val="en-US" w:eastAsia="zh-CN"/>
        </w:rPr>
        <w:t>Option-2:</w:t>
      </w:r>
      <w:r>
        <w:rPr>
          <w:rFonts w:ascii="Arial" w:eastAsia="宋体" w:hAnsi="Arial"/>
          <w:b/>
          <w:bCs/>
          <w:lang w:val="en-US" w:eastAsia="zh-CN"/>
        </w:rPr>
        <w:t xml:space="preserve"> Introduce an explicit indicator (</w:t>
      </w:r>
      <w:r>
        <w:rPr>
          <w:rFonts w:ascii="Arial" w:eastAsia="宋体" w:hAnsi="Arial"/>
          <w:b/>
          <w:bCs/>
          <w:i/>
          <w:iCs/>
          <w:lang w:val="en-US" w:eastAsia="zh-CN"/>
        </w:rPr>
        <w:t>mobilityHistoryPSCellAvail</w:t>
      </w:r>
      <w:r>
        <w:rPr>
          <w:rFonts w:ascii="Arial" w:eastAsia="宋体" w:hAnsi="Arial"/>
          <w:b/>
          <w:bCs/>
          <w:lang w:val="en-US" w:eastAsia="zh-CN"/>
        </w:rPr>
        <w:t xml:space="preserve">) in RRCSetupComplete and RRCResumeComplete indicating whether the UE has PSCell related information available in its stored </w:t>
      </w:r>
      <w:r>
        <w:rPr>
          <w:rFonts w:ascii="Arial" w:eastAsia="宋体" w:hAnsi="Arial"/>
          <w:b/>
          <w:bCs/>
          <w:i/>
          <w:iCs/>
          <w:lang w:val="en-US" w:eastAsia="zh-CN"/>
        </w:rPr>
        <w:t>visitedCellInfoList</w:t>
      </w:r>
      <w:r>
        <w:rPr>
          <w:rFonts w:ascii="Arial" w:eastAsia="宋体" w:hAnsi="Arial"/>
          <w:b/>
          <w:bCs/>
          <w:lang w:val="en-US" w:eastAsia="zh-CN"/>
        </w:rPr>
        <w:t>.</w:t>
      </w:r>
    </w:p>
    <w:p w:rsidR="00420FCF" w:rsidRDefault="00420FCF" w:rsidP="0072711B">
      <w:pPr>
        <w:pStyle w:val="a0"/>
        <w:spacing w:before="120"/>
        <w:rPr>
          <w:rFonts w:eastAsiaTheme="minorEastAsia"/>
          <w:lang w:eastAsia="zh-CN"/>
        </w:rPr>
      </w:pPr>
      <w:r>
        <w:rPr>
          <w:rFonts w:eastAsiaTheme="minorEastAsia" w:hint="eastAsia"/>
          <w:lang w:eastAsia="zh-CN"/>
        </w:rPr>
        <w:t xml:space="preserve">For option-2, since the PSCell MHI is agreed to be nested </w:t>
      </w:r>
      <w:r w:rsidR="00E7690D">
        <w:rPr>
          <w:rFonts w:eastAsiaTheme="minorEastAsia" w:hint="eastAsia"/>
          <w:lang w:eastAsia="zh-CN"/>
        </w:rPr>
        <w:t>in</w:t>
      </w:r>
      <w:r w:rsidR="00391235">
        <w:rPr>
          <w:rFonts w:eastAsiaTheme="minorEastAsia" w:hint="eastAsia"/>
          <w:lang w:eastAsia="zh-CN"/>
        </w:rPr>
        <w:t xml:space="preserve"> the</w:t>
      </w:r>
      <w:r>
        <w:rPr>
          <w:rFonts w:eastAsiaTheme="minorEastAsia" w:hint="eastAsia"/>
          <w:lang w:eastAsia="zh-CN"/>
        </w:rPr>
        <w:t xml:space="preserve"> PCell MHI, it is impossible to request and fetch the PSCell MHI information separately. </w:t>
      </w:r>
      <w:r>
        <w:rPr>
          <w:rFonts w:eastAsiaTheme="minorEastAsia"/>
          <w:lang w:eastAsia="zh-CN"/>
        </w:rPr>
        <w:t>T</w:t>
      </w:r>
      <w:r>
        <w:rPr>
          <w:rFonts w:eastAsiaTheme="minorEastAsia" w:hint="eastAsia"/>
          <w:lang w:eastAsia="zh-CN"/>
        </w:rPr>
        <w:t>herefore an explicit indicator</w:t>
      </w:r>
      <w:r w:rsidR="00E13B75">
        <w:rPr>
          <w:rFonts w:eastAsiaTheme="minorEastAsia" w:hint="eastAsia"/>
          <w:lang w:eastAsia="zh-CN"/>
        </w:rPr>
        <w:t xml:space="preserve"> in the complete message seems inappropriate. </w:t>
      </w:r>
    </w:p>
    <w:p w:rsidR="005340FC" w:rsidRDefault="005340FC" w:rsidP="0072711B">
      <w:pPr>
        <w:pStyle w:val="a0"/>
        <w:spacing w:before="120"/>
        <w:rPr>
          <w:rFonts w:eastAsiaTheme="minorEastAsia"/>
          <w:lang w:eastAsia="zh-CN"/>
        </w:rPr>
      </w:pPr>
      <w:r>
        <w:rPr>
          <w:rFonts w:eastAsiaTheme="minorEastAsia" w:hint="eastAsia"/>
          <w:lang w:eastAsia="zh-CN"/>
        </w:rPr>
        <w:t xml:space="preserve">For option-1, </w:t>
      </w:r>
      <w:r w:rsidR="00D34F14">
        <w:rPr>
          <w:rFonts w:eastAsiaTheme="minorEastAsia" w:hint="eastAsia"/>
          <w:lang w:eastAsia="zh-CN"/>
        </w:rPr>
        <w:t xml:space="preserve">since the </w:t>
      </w:r>
      <w:r w:rsidR="00D34F14" w:rsidRPr="00D34F14">
        <w:rPr>
          <w:rFonts w:eastAsiaTheme="minorEastAsia"/>
          <w:lang w:eastAsia="zh-CN"/>
        </w:rPr>
        <w:t>legacy MN MHI is one of the optional features without UE radio access capability parameters</w:t>
      </w:r>
      <w:r w:rsidR="002B4A7E">
        <w:rPr>
          <w:rFonts w:eastAsiaTheme="minorEastAsia" w:hint="eastAsia"/>
          <w:lang w:eastAsia="zh-CN"/>
        </w:rPr>
        <w:t>, t</w:t>
      </w:r>
      <w:r w:rsidR="00D34F14" w:rsidRPr="00D34F14">
        <w:rPr>
          <w:rFonts w:eastAsiaTheme="minorEastAsia"/>
          <w:lang w:eastAsia="zh-CN"/>
        </w:rPr>
        <w:t xml:space="preserve">o enhanced the support of PSCell record and report, </w:t>
      </w:r>
      <w:r w:rsidR="00EB1911">
        <w:rPr>
          <w:rFonts w:eastAsiaTheme="minorEastAsia" w:hint="eastAsia"/>
          <w:lang w:eastAsia="zh-CN"/>
        </w:rPr>
        <w:t xml:space="preserve">we consider </w:t>
      </w:r>
      <w:r w:rsidR="00D34F14" w:rsidRPr="00D34F14">
        <w:rPr>
          <w:rFonts w:eastAsiaTheme="minorEastAsia"/>
          <w:lang w:eastAsia="zh-CN"/>
        </w:rPr>
        <w:t>an parallel optional feature could be defined without indicating to the NW</w:t>
      </w:r>
      <w:r w:rsidR="004B053B">
        <w:rPr>
          <w:rFonts w:eastAsiaTheme="minorEastAsia" w:hint="eastAsia"/>
          <w:lang w:eastAsia="zh-CN"/>
        </w:rPr>
        <w:t>, and</w:t>
      </w:r>
      <w:r w:rsidR="004B053B" w:rsidRPr="004B053B">
        <w:t xml:space="preserve"> </w:t>
      </w:r>
      <w:r w:rsidR="004B053B" w:rsidRPr="004B053B">
        <w:rPr>
          <w:rFonts w:eastAsiaTheme="minorEastAsia"/>
          <w:lang w:eastAsia="zh-CN"/>
        </w:rPr>
        <w:t>explicit capability indicator</w:t>
      </w:r>
      <w:r w:rsidR="004B053B">
        <w:rPr>
          <w:rFonts w:eastAsiaTheme="minorEastAsia" w:hint="eastAsia"/>
          <w:lang w:eastAsia="zh-CN"/>
        </w:rPr>
        <w:t xml:space="preserve"> is also unnecessary</w:t>
      </w:r>
      <w:r w:rsidR="00D34F14" w:rsidRPr="00D34F14">
        <w:rPr>
          <w:rFonts w:eastAsiaTheme="minorEastAsia"/>
          <w:lang w:eastAsia="zh-CN"/>
        </w:rPr>
        <w:t>.</w:t>
      </w:r>
      <w:r w:rsidR="004B053B">
        <w:rPr>
          <w:rFonts w:eastAsiaTheme="minorEastAsia" w:hint="eastAsia"/>
          <w:lang w:eastAsia="zh-CN"/>
        </w:rPr>
        <w:t xml:space="preserve"> </w:t>
      </w:r>
      <w:r w:rsidR="004C17BE">
        <w:rPr>
          <w:rFonts w:eastAsiaTheme="minorEastAsia" w:hint="eastAsia"/>
          <w:lang w:eastAsia="zh-CN"/>
        </w:rPr>
        <w:t xml:space="preserve">A consideration </w:t>
      </w:r>
      <w:r w:rsidR="00530908">
        <w:rPr>
          <w:rFonts w:eastAsiaTheme="minorEastAsia"/>
          <w:lang w:eastAsia="zh-CN"/>
        </w:rPr>
        <w:t>raised</w:t>
      </w:r>
      <w:r w:rsidR="004C17BE">
        <w:rPr>
          <w:rFonts w:eastAsiaTheme="minorEastAsia" w:hint="eastAsia"/>
          <w:lang w:eastAsia="zh-CN"/>
        </w:rPr>
        <w:t xml:space="preserve"> in Email 887.5</w:t>
      </w:r>
      <w:r w:rsidR="005E00E0">
        <w:rPr>
          <w:rFonts w:eastAsiaTheme="minorEastAsia" w:hint="eastAsia"/>
          <w:lang w:eastAsia="zh-CN"/>
        </w:rPr>
        <w:t xml:space="preserve">[2] </w:t>
      </w:r>
      <w:r w:rsidR="004C17BE">
        <w:rPr>
          <w:rFonts w:eastAsiaTheme="minorEastAsia" w:hint="eastAsia"/>
          <w:lang w:eastAsia="zh-CN"/>
        </w:rPr>
        <w:t xml:space="preserve"> for </w:t>
      </w:r>
      <w:r w:rsidR="004C17BE" w:rsidRPr="004C17BE">
        <w:rPr>
          <w:rFonts w:eastAsiaTheme="minorEastAsia"/>
          <w:lang w:eastAsia="zh-CN"/>
        </w:rPr>
        <w:t>explicit capability indicator</w:t>
      </w:r>
      <w:r w:rsidR="004C17BE">
        <w:rPr>
          <w:rFonts w:eastAsiaTheme="minorEastAsia" w:hint="eastAsia"/>
          <w:lang w:eastAsia="zh-CN"/>
        </w:rPr>
        <w:t xml:space="preserve"> is that the PSCell MHI capability will inform the network that the MHI report by UE may be much larger that the legacy MHI.</w:t>
      </w:r>
      <w:r w:rsidR="00530908">
        <w:rPr>
          <w:rFonts w:eastAsiaTheme="minorEastAsia" w:hint="eastAsia"/>
          <w:lang w:eastAsia="zh-CN"/>
        </w:rPr>
        <w:t xml:space="preserve"> </w:t>
      </w:r>
      <w:r w:rsidR="00CC69FE">
        <w:rPr>
          <w:rFonts w:eastAsiaTheme="minorEastAsia" w:hint="eastAsia"/>
          <w:lang w:eastAsia="zh-CN"/>
        </w:rPr>
        <w:t>Firstly,</w:t>
      </w:r>
      <w:r w:rsidR="00530908">
        <w:rPr>
          <w:rFonts w:eastAsiaTheme="minorEastAsia" w:hint="eastAsia"/>
          <w:lang w:eastAsia="zh-CN"/>
        </w:rPr>
        <w:t xml:space="preserve"> we have already discussed how to limit the </w:t>
      </w:r>
      <w:r w:rsidR="00530908" w:rsidRPr="00530908">
        <w:rPr>
          <w:rFonts w:eastAsiaTheme="minorEastAsia"/>
          <w:lang w:eastAsia="zh-CN"/>
        </w:rPr>
        <w:t>total number of PSCell (across all PCells) related information</w:t>
      </w:r>
      <w:r w:rsidR="007E6DBB">
        <w:rPr>
          <w:rFonts w:eastAsiaTheme="minorEastAsia" w:hint="eastAsia"/>
          <w:lang w:eastAsia="zh-CN"/>
        </w:rPr>
        <w:t xml:space="preserve"> to reduce the whole UE </w:t>
      </w:r>
      <w:r w:rsidR="007E6DBB">
        <w:rPr>
          <w:rFonts w:eastAsiaTheme="minorEastAsia"/>
          <w:lang w:eastAsia="zh-CN"/>
        </w:rPr>
        <w:t>memory</w:t>
      </w:r>
      <w:r w:rsidR="007E6DBB">
        <w:rPr>
          <w:rFonts w:eastAsiaTheme="minorEastAsia" w:hint="eastAsia"/>
          <w:lang w:eastAsia="zh-CN"/>
        </w:rPr>
        <w:t xml:space="preserve"> and the size</w:t>
      </w:r>
      <w:r w:rsidR="00C12161">
        <w:rPr>
          <w:rFonts w:eastAsiaTheme="minorEastAsia" w:hint="eastAsia"/>
          <w:lang w:eastAsia="zh-CN"/>
        </w:rPr>
        <w:t xml:space="preserve"> of reporting message</w:t>
      </w:r>
      <w:r w:rsidR="00CC69FE">
        <w:rPr>
          <w:rFonts w:eastAsiaTheme="minorEastAsia" w:hint="eastAsia"/>
          <w:lang w:eastAsia="zh-CN"/>
        </w:rPr>
        <w:t>;</w:t>
      </w:r>
      <w:r w:rsidR="001D5211">
        <w:rPr>
          <w:rFonts w:eastAsiaTheme="minorEastAsia" w:hint="eastAsia"/>
          <w:lang w:eastAsia="zh-CN"/>
        </w:rPr>
        <w:t xml:space="preserve"> </w:t>
      </w:r>
      <w:r w:rsidR="00CC69FE">
        <w:rPr>
          <w:rFonts w:eastAsiaTheme="minorEastAsia" w:hint="eastAsia"/>
          <w:lang w:eastAsia="zh-CN"/>
        </w:rPr>
        <w:t>Secondly,</w:t>
      </w:r>
      <w:r w:rsidR="001D5211">
        <w:rPr>
          <w:rFonts w:eastAsiaTheme="minorEastAsia" w:hint="eastAsia"/>
          <w:lang w:eastAsia="zh-CN"/>
        </w:rPr>
        <w:t xml:space="preserve"> since the MHI report is not an immediate </w:t>
      </w:r>
      <w:r w:rsidR="002B6804">
        <w:rPr>
          <w:rFonts w:eastAsiaTheme="minorEastAsia" w:hint="eastAsia"/>
          <w:lang w:eastAsia="zh-CN"/>
        </w:rPr>
        <w:t xml:space="preserve">report </w:t>
      </w:r>
      <w:r w:rsidR="00405AEB">
        <w:rPr>
          <w:rFonts w:eastAsiaTheme="minorEastAsia" w:hint="eastAsia"/>
          <w:lang w:eastAsia="zh-CN"/>
        </w:rPr>
        <w:t xml:space="preserve">procedure, </w:t>
      </w:r>
      <w:r w:rsidR="001D5211">
        <w:rPr>
          <w:rFonts w:eastAsiaTheme="minorEastAsia" w:hint="eastAsia"/>
          <w:lang w:eastAsia="zh-CN"/>
        </w:rPr>
        <w:t>size is not a bottleneck for</w:t>
      </w:r>
      <w:r w:rsidR="00AA4F92">
        <w:rPr>
          <w:rFonts w:eastAsiaTheme="minorEastAsia" w:hint="eastAsia"/>
          <w:lang w:eastAsia="zh-CN"/>
        </w:rPr>
        <w:t xml:space="preserve"> </w:t>
      </w:r>
      <w:r w:rsidR="00405AEB">
        <w:rPr>
          <w:rFonts w:eastAsiaTheme="minorEastAsia" w:hint="eastAsia"/>
          <w:lang w:eastAsia="zh-CN"/>
        </w:rPr>
        <w:t>storing and reporting such information.</w:t>
      </w:r>
    </w:p>
    <w:p w:rsidR="0072711B" w:rsidRDefault="00AF743B" w:rsidP="0072711B">
      <w:pPr>
        <w:pStyle w:val="a0"/>
        <w:spacing w:before="120"/>
        <w:rPr>
          <w:rFonts w:eastAsiaTheme="minorEastAsia"/>
          <w:lang w:eastAsia="zh-CN"/>
        </w:rPr>
      </w:pPr>
      <w:r>
        <w:rPr>
          <w:rFonts w:eastAsiaTheme="minorEastAsia" w:hint="eastAsia"/>
          <w:lang w:eastAsia="zh-CN"/>
        </w:rPr>
        <w:t xml:space="preserve">Therefore, </w:t>
      </w:r>
      <w:r w:rsidR="0072711B">
        <w:rPr>
          <w:rFonts w:eastAsiaTheme="minorEastAsia"/>
          <w:lang w:eastAsia="zh-CN"/>
        </w:rPr>
        <w:t>an parallel o</w:t>
      </w:r>
      <w:r w:rsidR="0072711B">
        <w:t>ptional feature</w:t>
      </w:r>
      <w:r w:rsidR="0072711B">
        <w:rPr>
          <w:rFonts w:eastAsiaTheme="minorEastAsia"/>
          <w:lang w:eastAsia="zh-CN"/>
        </w:rPr>
        <w:t xml:space="preserve"> could be defined, for (NG)EN-DC in LTE and for NR-NR DC in NR respectively.</w:t>
      </w:r>
    </w:p>
    <w:p w:rsidR="0072711B" w:rsidRDefault="0072711B" w:rsidP="0072711B">
      <w:pPr>
        <w:pStyle w:val="a0"/>
        <w:rPr>
          <w:rFonts w:eastAsiaTheme="minorEastAsia"/>
          <w:b/>
          <w:lang w:eastAsia="zh-CN"/>
        </w:rPr>
      </w:pPr>
      <w:r>
        <w:rPr>
          <w:b/>
        </w:rPr>
        <w:t xml:space="preserve">Proposal </w:t>
      </w:r>
      <w:r w:rsidR="003E4274">
        <w:rPr>
          <w:rFonts w:eastAsiaTheme="minorEastAsia" w:hint="eastAsia"/>
          <w:b/>
          <w:lang w:eastAsia="zh-CN"/>
        </w:rPr>
        <w:t>1</w:t>
      </w:r>
      <w:r>
        <w:rPr>
          <w:b/>
        </w:rPr>
        <w:t xml:space="preserve">: </w:t>
      </w:r>
      <w:r w:rsidR="006C027D">
        <w:rPr>
          <w:rFonts w:eastAsiaTheme="minorEastAsia" w:hint="eastAsia"/>
          <w:b/>
          <w:lang w:eastAsia="zh-CN"/>
        </w:rPr>
        <w:t>Define</w:t>
      </w:r>
      <w:r>
        <w:rPr>
          <w:b/>
        </w:rPr>
        <w:t xml:space="preserve"> optional feature for PSCell </w:t>
      </w:r>
      <w:r w:rsidR="007E60F0">
        <w:rPr>
          <w:rFonts w:eastAsiaTheme="minorEastAsia" w:hint="eastAsia"/>
          <w:b/>
          <w:lang w:eastAsia="zh-CN"/>
        </w:rPr>
        <w:t xml:space="preserve">mobility </w:t>
      </w:r>
      <w:r>
        <w:rPr>
          <w:b/>
        </w:rPr>
        <w:t>history information storage and reporting</w:t>
      </w:r>
      <w:r w:rsidR="00493093">
        <w:rPr>
          <w:rFonts w:eastAsiaTheme="minorEastAsia" w:hint="eastAsia"/>
          <w:b/>
          <w:lang w:eastAsia="zh-CN"/>
        </w:rPr>
        <w:t xml:space="preserve"> without any </w:t>
      </w:r>
      <w:r w:rsidR="00493093">
        <w:rPr>
          <w:rFonts w:eastAsiaTheme="minorEastAsia"/>
          <w:b/>
          <w:lang w:eastAsia="zh-CN"/>
        </w:rPr>
        <w:t>indicator</w:t>
      </w:r>
      <w:r w:rsidR="00493093">
        <w:rPr>
          <w:rFonts w:eastAsiaTheme="minorEastAsia" w:hint="eastAsia"/>
          <w:b/>
          <w:lang w:eastAsia="zh-CN"/>
        </w:rPr>
        <w:t xml:space="preserve"> to the network</w:t>
      </w:r>
      <w:r>
        <w:rPr>
          <w:b/>
        </w:rPr>
        <w:t>.</w:t>
      </w:r>
    </w:p>
    <w:p w:rsidR="000726D9" w:rsidRPr="000726D9" w:rsidRDefault="000726D9" w:rsidP="000726D9">
      <w:pPr>
        <w:pStyle w:val="20"/>
        <w:tabs>
          <w:tab w:val="clear" w:pos="567"/>
        </w:tabs>
        <w:ind w:left="0" w:firstLine="0"/>
        <w:rPr>
          <w:rFonts w:eastAsiaTheme="minorEastAsia"/>
        </w:rPr>
      </w:pPr>
      <w:r>
        <w:rPr>
          <w:rFonts w:eastAsiaTheme="minorEastAsia" w:hint="eastAsia"/>
        </w:rPr>
        <w:t>M</w:t>
      </w:r>
      <w:r w:rsidRPr="000726D9">
        <w:rPr>
          <w:rFonts w:eastAsiaTheme="minorEastAsia" w:hint="eastAsia"/>
        </w:rPr>
        <w:t>ax value of PSCell entry</w:t>
      </w:r>
    </w:p>
    <w:p w:rsidR="000726D9" w:rsidRDefault="003670C1" w:rsidP="0072711B">
      <w:pPr>
        <w:pStyle w:val="a0"/>
        <w:rPr>
          <w:rFonts w:eastAsiaTheme="minorEastAsia"/>
          <w:lang w:eastAsia="zh-CN"/>
        </w:rPr>
      </w:pPr>
      <w:r w:rsidRPr="003670C1">
        <w:rPr>
          <w:rFonts w:eastAsiaTheme="minorEastAsia" w:hint="eastAsia"/>
          <w:lang w:eastAsia="zh-CN"/>
        </w:rPr>
        <w:t>For max value of PSCell entry</w:t>
      </w:r>
      <w:r>
        <w:rPr>
          <w:rFonts w:eastAsiaTheme="minorEastAsia" w:hint="eastAsia"/>
          <w:lang w:eastAsia="zh-CN"/>
        </w:rPr>
        <w:t xml:space="preserve">, </w:t>
      </w:r>
      <w:r w:rsidR="00567DC6">
        <w:rPr>
          <w:rFonts w:eastAsiaTheme="minorEastAsia" w:hint="eastAsia"/>
          <w:lang w:eastAsia="zh-CN"/>
        </w:rPr>
        <w:t>in the discussion of Email 887.5</w:t>
      </w:r>
      <w:r w:rsidR="005E00E0">
        <w:rPr>
          <w:rFonts w:eastAsiaTheme="minorEastAsia" w:hint="eastAsia"/>
          <w:lang w:eastAsia="zh-CN"/>
        </w:rPr>
        <w:t>[2</w:t>
      </w:r>
      <w:r w:rsidR="005E00E0">
        <w:rPr>
          <w:rFonts w:eastAsiaTheme="minorEastAsia"/>
          <w:lang w:eastAsia="zh-CN"/>
        </w:rPr>
        <w:t>] there</w:t>
      </w:r>
      <w:r>
        <w:rPr>
          <w:rFonts w:eastAsiaTheme="minorEastAsia" w:hint="eastAsia"/>
          <w:lang w:eastAsia="zh-CN"/>
        </w:rPr>
        <w:t xml:space="preserve"> are two branches:</w:t>
      </w:r>
    </w:p>
    <w:p w:rsidR="003670C1" w:rsidRDefault="003670C1" w:rsidP="00645948">
      <w:pPr>
        <w:pStyle w:val="a0"/>
        <w:numPr>
          <w:ilvl w:val="0"/>
          <w:numId w:val="12"/>
        </w:numPr>
        <w:rPr>
          <w:rFonts w:eastAsiaTheme="minorEastAsia"/>
          <w:lang w:eastAsia="zh-CN"/>
        </w:rPr>
      </w:pPr>
      <w:r>
        <w:rPr>
          <w:rFonts w:eastAsiaTheme="minorEastAsia" w:hint="eastAsia"/>
          <w:lang w:eastAsia="zh-CN"/>
        </w:rPr>
        <w:t xml:space="preserve">To record a total number of PSCell MHI </w:t>
      </w:r>
      <w:r>
        <w:rPr>
          <w:rFonts w:eastAsiaTheme="minorEastAsia"/>
          <w:lang w:eastAsia="zh-CN"/>
        </w:rPr>
        <w:t>across all PCells</w:t>
      </w:r>
      <w:r>
        <w:rPr>
          <w:rFonts w:eastAsiaTheme="minorEastAsia" w:hint="eastAsia"/>
          <w:lang w:eastAsia="zh-CN"/>
        </w:rPr>
        <w:t>;</w:t>
      </w:r>
    </w:p>
    <w:p w:rsidR="003670C1" w:rsidRDefault="003670C1" w:rsidP="00645948">
      <w:pPr>
        <w:pStyle w:val="a0"/>
        <w:numPr>
          <w:ilvl w:val="0"/>
          <w:numId w:val="12"/>
        </w:numPr>
        <w:rPr>
          <w:rFonts w:eastAsiaTheme="minorEastAsia"/>
          <w:lang w:eastAsia="zh-CN"/>
        </w:rPr>
      </w:pPr>
      <w:r>
        <w:rPr>
          <w:rFonts w:eastAsiaTheme="minorEastAsia" w:hint="eastAsia"/>
          <w:lang w:eastAsia="zh-CN"/>
        </w:rPr>
        <w:t>To record total number of PSCell MHI within each</w:t>
      </w:r>
      <w:r>
        <w:rPr>
          <w:rFonts w:eastAsiaTheme="minorEastAsia"/>
          <w:lang w:eastAsia="zh-CN"/>
        </w:rPr>
        <w:t xml:space="preserve"> PCell</w:t>
      </w:r>
      <w:r w:rsidR="002F70F3">
        <w:rPr>
          <w:rFonts w:eastAsiaTheme="minorEastAsia" w:hint="eastAsia"/>
          <w:lang w:eastAsia="zh-CN"/>
        </w:rPr>
        <w:t xml:space="preserve"> respectively</w:t>
      </w:r>
      <w:r>
        <w:rPr>
          <w:rFonts w:eastAsiaTheme="minorEastAsia" w:hint="eastAsia"/>
          <w:lang w:eastAsia="zh-CN"/>
        </w:rPr>
        <w:t>.</w:t>
      </w:r>
    </w:p>
    <w:p w:rsidR="003670C1" w:rsidRDefault="006119ED" w:rsidP="004C363D">
      <w:pPr>
        <w:pStyle w:val="a0"/>
        <w:rPr>
          <w:rFonts w:eastAsiaTheme="minorEastAsia"/>
          <w:lang w:eastAsia="zh-CN"/>
        </w:rPr>
      </w:pPr>
      <w:r>
        <w:rPr>
          <w:rFonts w:eastAsiaTheme="minorEastAsia" w:hint="eastAsia"/>
          <w:lang w:eastAsia="zh-CN"/>
        </w:rPr>
        <w:t>We do not think it is necessary to record total number of PSCell MHI within each</w:t>
      </w:r>
      <w:r>
        <w:rPr>
          <w:rFonts w:eastAsiaTheme="minorEastAsia"/>
          <w:lang w:eastAsia="zh-CN"/>
        </w:rPr>
        <w:t xml:space="preserve"> PCell</w:t>
      </w:r>
      <w:r>
        <w:rPr>
          <w:rFonts w:eastAsiaTheme="minorEastAsia" w:hint="eastAsia"/>
          <w:lang w:eastAsia="zh-CN"/>
        </w:rPr>
        <w:t xml:space="preserve"> respectively. The cell size </w:t>
      </w:r>
      <w:r w:rsidR="001B2C37">
        <w:rPr>
          <w:rFonts w:eastAsiaTheme="minorEastAsia" w:hint="eastAsia"/>
          <w:lang w:eastAsia="zh-CN"/>
        </w:rPr>
        <w:t xml:space="preserve">UE passed by </w:t>
      </w:r>
      <w:r>
        <w:rPr>
          <w:rFonts w:eastAsiaTheme="minorEastAsia" w:hint="eastAsia"/>
          <w:lang w:eastAsia="zh-CN"/>
        </w:rPr>
        <w:t>may be small or large</w:t>
      </w:r>
      <w:r w:rsidR="0027752A">
        <w:rPr>
          <w:rFonts w:eastAsiaTheme="minorEastAsia" w:hint="eastAsia"/>
          <w:lang w:eastAsia="zh-CN"/>
        </w:rPr>
        <w:t>.</w:t>
      </w:r>
      <w:r>
        <w:rPr>
          <w:rFonts w:eastAsiaTheme="minorEastAsia" w:hint="eastAsia"/>
          <w:lang w:eastAsia="zh-CN"/>
        </w:rPr>
        <w:t xml:space="preserve"> </w:t>
      </w:r>
      <w:r w:rsidR="0027752A">
        <w:rPr>
          <w:rFonts w:eastAsiaTheme="minorEastAsia" w:hint="eastAsia"/>
          <w:lang w:eastAsia="zh-CN"/>
        </w:rPr>
        <w:t>A</w:t>
      </w:r>
      <w:r w:rsidR="00BE5CA2">
        <w:rPr>
          <w:rFonts w:eastAsiaTheme="minorEastAsia" w:hint="eastAsia"/>
          <w:lang w:eastAsia="zh-CN"/>
        </w:rPr>
        <w:t xml:space="preserve">nd in each </w:t>
      </w:r>
      <w:r w:rsidR="00A426B4">
        <w:rPr>
          <w:rFonts w:eastAsiaTheme="minorEastAsia" w:hint="eastAsia"/>
          <w:lang w:eastAsia="zh-CN"/>
        </w:rPr>
        <w:t>PC</w:t>
      </w:r>
      <w:r w:rsidR="00BE5CA2">
        <w:rPr>
          <w:rFonts w:eastAsiaTheme="minorEastAsia" w:hint="eastAsia"/>
          <w:lang w:eastAsia="zh-CN"/>
        </w:rPr>
        <w:t xml:space="preserve">ell, the UE may have or have not </w:t>
      </w:r>
      <w:r w:rsidR="00A426B4">
        <w:rPr>
          <w:rFonts w:eastAsiaTheme="minorEastAsia" w:hint="eastAsia"/>
          <w:lang w:eastAsia="zh-CN"/>
        </w:rPr>
        <w:t>one or more</w:t>
      </w:r>
      <w:r w:rsidR="00BE5CA2">
        <w:rPr>
          <w:rFonts w:eastAsiaTheme="minorEastAsia" w:hint="eastAsia"/>
          <w:lang w:eastAsia="zh-CN"/>
        </w:rPr>
        <w:t xml:space="preserve"> PSCell</w:t>
      </w:r>
      <w:r w:rsidR="00A426B4">
        <w:rPr>
          <w:rFonts w:eastAsiaTheme="minorEastAsia" w:hint="eastAsia"/>
          <w:lang w:eastAsia="zh-CN"/>
        </w:rPr>
        <w:t>s</w:t>
      </w:r>
      <w:r w:rsidR="00BE5CA2">
        <w:rPr>
          <w:rFonts w:eastAsiaTheme="minorEastAsia" w:hint="eastAsia"/>
          <w:lang w:eastAsia="zh-CN"/>
        </w:rPr>
        <w:t xml:space="preserve">. </w:t>
      </w:r>
      <w:r w:rsidR="008F63CA">
        <w:rPr>
          <w:rFonts w:eastAsiaTheme="minorEastAsia" w:hint="eastAsia"/>
          <w:lang w:eastAsia="zh-CN"/>
        </w:rPr>
        <w:t>Consider</w:t>
      </w:r>
      <w:r>
        <w:rPr>
          <w:rFonts w:eastAsiaTheme="minorEastAsia" w:hint="eastAsia"/>
          <w:lang w:eastAsia="zh-CN"/>
        </w:rPr>
        <w:t xml:space="preserve"> </w:t>
      </w:r>
      <w:r w:rsidR="00DA1D47">
        <w:rPr>
          <w:rFonts w:eastAsiaTheme="minorEastAsia" w:hint="eastAsia"/>
          <w:lang w:eastAsia="zh-CN"/>
        </w:rPr>
        <w:t xml:space="preserve">the PSCell MHI capable </w:t>
      </w:r>
      <w:r>
        <w:rPr>
          <w:rFonts w:eastAsiaTheme="minorEastAsia" w:hint="eastAsia"/>
          <w:lang w:eastAsia="zh-CN"/>
        </w:rPr>
        <w:t xml:space="preserve">UE </w:t>
      </w:r>
      <w:r w:rsidR="00BE71DF">
        <w:rPr>
          <w:rFonts w:eastAsiaTheme="minorEastAsia" w:hint="eastAsia"/>
          <w:lang w:eastAsia="zh-CN"/>
        </w:rPr>
        <w:t xml:space="preserve">can provide a fixed maximum memory size, a total number of PSCell MHI </w:t>
      </w:r>
      <w:r w:rsidR="00BE71DF">
        <w:rPr>
          <w:rFonts w:eastAsiaTheme="minorEastAsia"/>
          <w:lang w:eastAsia="zh-CN"/>
        </w:rPr>
        <w:t>across all PCells</w:t>
      </w:r>
      <w:r w:rsidR="00BE71DF">
        <w:rPr>
          <w:rFonts w:eastAsiaTheme="minorEastAsia" w:hint="eastAsia"/>
          <w:lang w:eastAsia="zh-CN"/>
        </w:rPr>
        <w:t xml:space="preserve"> is enough and simple.</w:t>
      </w:r>
      <w:r w:rsidR="006C10F3">
        <w:rPr>
          <w:rFonts w:eastAsiaTheme="minorEastAsia" w:hint="eastAsia"/>
          <w:lang w:eastAsia="zh-CN"/>
        </w:rPr>
        <w:t xml:space="preserve"> To reduce the memory impact, the </w:t>
      </w:r>
      <w:r w:rsidR="006C10F3" w:rsidRPr="006C10F3">
        <w:rPr>
          <w:rFonts w:eastAsiaTheme="minorEastAsia"/>
          <w:lang w:eastAsia="zh-CN"/>
        </w:rPr>
        <w:t xml:space="preserve">total number of PSCell </w:t>
      </w:r>
      <w:r w:rsidR="006C10F3">
        <w:rPr>
          <w:rFonts w:eastAsiaTheme="minorEastAsia"/>
          <w:lang w:eastAsia="zh-CN"/>
        </w:rPr>
        <w:t>across all PCells</w:t>
      </w:r>
      <w:r w:rsidR="006C10F3">
        <w:rPr>
          <w:rFonts w:eastAsiaTheme="minorEastAsia" w:hint="eastAsia"/>
          <w:lang w:eastAsia="zh-CN"/>
        </w:rPr>
        <w:t xml:space="preserve"> could be set to 16.</w:t>
      </w:r>
    </w:p>
    <w:p w:rsidR="00DA19AF" w:rsidRDefault="00DA19AF" w:rsidP="00DA19AF">
      <w:pPr>
        <w:pStyle w:val="a0"/>
        <w:rPr>
          <w:rFonts w:eastAsiaTheme="minorEastAsia"/>
          <w:b/>
          <w:lang w:eastAsia="zh-CN"/>
        </w:rPr>
      </w:pPr>
      <w:r>
        <w:rPr>
          <w:b/>
        </w:rPr>
        <w:t xml:space="preserve">Proposal </w:t>
      </w:r>
      <w:r w:rsidR="003E4274">
        <w:rPr>
          <w:rFonts w:eastAsiaTheme="minorEastAsia" w:hint="eastAsia"/>
          <w:b/>
          <w:lang w:eastAsia="zh-CN"/>
        </w:rPr>
        <w:t>2</w:t>
      </w:r>
      <w:r>
        <w:rPr>
          <w:b/>
        </w:rPr>
        <w:t>:</w:t>
      </w:r>
      <w:r>
        <w:rPr>
          <w:rFonts w:eastAsiaTheme="minorEastAsia" w:hint="eastAsia"/>
          <w:b/>
          <w:lang w:eastAsia="zh-CN"/>
        </w:rPr>
        <w:t xml:space="preserve"> Set the </w:t>
      </w:r>
      <w:r w:rsidRPr="00DA19AF">
        <w:rPr>
          <w:rFonts w:eastAsiaTheme="minorEastAsia"/>
          <w:b/>
          <w:lang w:eastAsia="zh-CN"/>
        </w:rPr>
        <w:t xml:space="preserve">total number of PSCell MHI </w:t>
      </w:r>
      <w:r w:rsidR="00302923">
        <w:rPr>
          <w:rFonts w:eastAsiaTheme="minorEastAsia" w:hint="eastAsia"/>
          <w:b/>
          <w:lang w:eastAsia="zh-CN"/>
        </w:rPr>
        <w:t xml:space="preserve">entries </w:t>
      </w:r>
      <w:r w:rsidRPr="00DA19AF">
        <w:rPr>
          <w:rFonts w:eastAsiaTheme="minorEastAsia"/>
          <w:b/>
          <w:lang w:eastAsia="zh-CN"/>
        </w:rPr>
        <w:t>across all PCells</w:t>
      </w:r>
      <w:r>
        <w:rPr>
          <w:rFonts w:eastAsiaTheme="minorEastAsia" w:hint="eastAsia"/>
          <w:b/>
          <w:lang w:eastAsia="zh-CN"/>
        </w:rPr>
        <w:t xml:space="preserve"> to 16</w:t>
      </w:r>
      <w:r>
        <w:rPr>
          <w:b/>
        </w:rPr>
        <w:t>.</w:t>
      </w:r>
    </w:p>
    <w:p w:rsidR="002C40DC" w:rsidRPr="003D4550" w:rsidRDefault="005812F5" w:rsidP="005812F5">
      <w:pPr>
        <w:pStyle w:val="20"/>
        <w:tabs>
          <w:tab w:val="clear" w:pos="567"/>
        </w:tabs>
        <w:ind w:left="0" w:firstLine="0"/>
        <w:rPr>
          <w:rFonts w:eastAsiaTheme="minorEastAsia"/>
        </w:rPr>
      </w:pPr>
      <w:r w:rsidRPr="005812F5">
        <w:rPr>
          <w:rFonts w:eastAsiaTheme="minorEastAsia"/>
        </w:rPr>
        <w:t>Recording of PSCell MHI if SN is released/added</w:t>
      </w:r>
    </w:p>
    <w:p w:rsidR="002C40DC" w:rsidRDefault="002C40DC" w:rsidP="002C40DC">
      <w:pPr>
        <w:pStyle w:val="a0"/>
        <w:rPr>
          <w:rFonts w:eastAsiaTheme="minorEastAsia"/>
          <w:lang w:eastAsia="zh-CN"/>
        </w:rPr>
      </w:pPr>
      <w:r>
        <w:rPr>
          <w:rFonts w:eastAsiaTheme="minorEastAsia" w:hint="eastAsia"/>
          <w:lang w:eastAsia="zh-CN"/>
        </w:rPr>
        <w:t xml:space="preserve">Since the solution of </w:t>
      </w:r>
      <w:r>
        <w:rPr>
          <w:rFonts w:eastAsiaTheme="minorEastAsia"/>
          <w:lang w:eastAsia="zh-CN"/>
        </w:rPr>
        <w:t>“</w:t>
      </w:r>
      <w:r w:rsidRPr="000C4BCC">
        <w:rPr>
          <w:rFonts w:eastAsiaTheme="minorEastAsia"/>
          <w:lang w:eastAsia="zh-CN"/>
        </w:rPr>
        <w:t xml:space="preserve">PSCell MHI </w:t>
      </w:r>
      <w:r w:rsidRPr="000C4BCC">
        <w:rPr>
          <w:rFonts w:eastAsiaTheme="minorEastAsia" w:hint="eastAsia"/>
          <w:lang w:eastAsia="zh-CN"/>
        </w:rPr>
        <w:t xml:space="preserve">should be </w:t>
      </w:r>
      <w:r w:rsidRPr="000C4BCC">
        <w:rPr>
          <w:rFonts w:eastAsiaTheme="minorEastAsia"/>
          <w:lang w:eastAsia="zh-CN"/>
        </w:rPr>
        <w:t>nested within the PCell MHI</w:t>
      </w:r>
      <w:r>
        <w:rPr>
          <w:rFonts w:eastAsiaTheme="minorEastAsia"/>
          <w:lang w:eastAsia="zh-CN"/>
        </w:rPr>
        <w:t>”</w:t>
      </w:r>
      <w:r>
        <w:rPr>
          <w:rFonts w:eastAsiaTheme="minorEastAsia" w:hint="eastAsia"/>
          <w:lang w:eastAsia="zh-CN"/>
        </w:rPr>
        <w:t xml:space="preserve"> is agreed as the baseline in last meeting, the recording of UE and the format of record entries for PSCells and PCells could be further defined.</w:t>
      </w:r>
    </w:p>
    <w:p w:rsidR="00EA2CE4" w:rsidRDefault="00EA2CE4" w:rsidP="00EA2CE4">
      <w:pPr>
        <w:pStyle w:val="a0"/>
        <w:rPr>
          <w:rFonts w:eastAsiaTheme="minorEastAsia"/>
          <w:lang w:eastAsia="zh-CN"/>
        </w:rPr>
      </w:pPr>
      <w:r>
        <w:rPr>
          <w:rFonts w:eastAsiaTheme="minorEastAsia" w:hint="eastAsia"/>
          <w:lang w:eastAsia="zh-CN"/>
        </w:rPr>
        <w:t>It is FFS in Email 887.5</w:t>
      </w:r>
      <w:r w:rsidR="005E00E0">
        <w:rPr>
          <w:rFonts w:eastAsiaTheme="minorEastAsia" w:hint="eastAsia"/>
          <w:lang w:eastAsia="zh-CN"/>
        </w:rPr>
        <w:t xml:space="preserve">[2] </w:t>
      </w:r>
      <w:r>
        <w:rPr>
          <w:rFonts w:eastAsiaTheme="minorEastAsia" w:hint="eastAsia"/>
          <w:lang w:eastAsia="zh-CN"/>
        </w:rPr>
        <w:t xml:space="preserve"> that </w:t>
      </w:r>
      <w:bookmarkStart w:id="9" w:name="_Toc90578244"/>
      <w:r>
        <w:rPr>
          <w:rFonts w:eastAsiaTheme="minorEastAsia" w:hint="eastAsia"/>
          <w:lang w:eastAsia="zh-CN"/>
        </w:rPr>
        <w:t>h</w:t>
      </w:r>
      <w:r w:rsidRPr="00881641">
        <w:rPr>
          <w:rFonts w:eastAsiaTheme="minorEastAsia"/>
          <w:lang w:eastAsia="zh-CN"/>
        </w:rPr>
        <w:t>ow to deal with the PSCell MHI if the SN is released</w:t>
      </w:r>
      <w:bookmarkEnd w:id="9"/>
      <w:r w:rsidRPr="00881641">
        <w:rPr>
          <w:rFonts w:eastAsiaTheme="minorEastAsia" w:hint="eastAsia"/>
          <w:lang w:eastAsia="zh-CN"/>
        </w:rPr>
        <w:t xml:space="preserve"> or added, and an </w:t>
      </w:r>
      <w:r>
        <w:rPr>
          <w:rFonts w:eastAsiaTheme="minorEastAsia" w:hint="eastAsia"/>
          <w:lang w:eastAsia="zh-CN"/>
        </w:rPr>
        <w:t>e</w:t>
      </w:r>
      <w:r w:rsidRPr="00881641">
        <w:rPr>
          <w:rFonts w:eastAsiaTheme="minorEastAsia"/>
          <w:lang w:eastAsia="zh-CN"/>
        </w:rPr>
        <w:t>ditor</w:t>
      </w:r>
      <w:r w:rsidR="00103AC8">
        <w:rPr>
          <w:rFonts w:eastAsiaTheme="minorEastAsia"/>
          <w:lang w:eastAsia="zh-CN"/>
        </w:rPr>
        <w:t>’</w:t>
      </w:r>
      <w:r w:rsidRPr="00881641">
        <w:rPr>
          <w:rFonts w:eastAsiaTheme="minorEastAsia"/>
          <w:lang w:eastAsia="zh-CN"/>
        </w:rPr>
        <w:t>s note</w:t>
      </w:r>
      <w:r>
        <w:rPr>
          <w:rFonts w:eastAsiaTheme="minorEastAsia" w:hint="eastAsia"/>
          <w:lang w:eastAsia="zh-CN"/>
        </w:rPr>
        <w:t xml:space="preserve"> is also added in the running CR of TS 38.331.</w:t>
      </w:r>
    </w:p>
    <w:p w:rsidR="002C40DC" w:rsidRPr="0092525B" w:rsidRDefault="00EC3049" w:rsidP="002C40DC">
      <w:pPr>
        <w:pStyle w:val="a0"/>
        <w:rPr>
          <w:rFonts w:eastAsiaTheme="minorEastAsia"/>
          <w:lang w:eastAsia="zh-CN"/>
        </w:rPr>
      </w:pPr>
      <w:r>
        <w:rPr>
          <w:rFonts w:eastAsiaTheme="minorEastAsia" w:hint="eastAsia"/>
          <w:lang w:eastAsia="zh-CN"/>
        </w:rPr>
        <w:t>Based on the proposals we provided in last me</w:t>
      </w:r>
      <w:r w:rsidRPr="005E00E0">
        <w:rPr>
          <w:rFonts w:eastAsiaTheme="minorEastAsia" w:hint="eastAsia"/>
          <w:lang w:eastAsia="zh-CN"/>
        </w:rPr>
        <w:t>eting [</w:t>
      </w:r>
      <w:r w:rsidR="005F3F3C" w:rsidRPr="005E00E0">
        <w:rPr>
          <w:rFonts w:eastAsiaTheme="minorEastAsia" w:hint="eastAsia"/>
          <w:lang w:eastAsia="zh-CN"/>
        </w:rPr>
        <w:t>5</w:t>
      </w:r>
      <w:r w:rsidRPr="005E00E0">
        <w:rPr>
          <w:rFonts w:eastAsiaTheme="minorEastAsia" w:hint="eastAsia"/>
          <w:lang w:eastAsia="zh-CN"/>
        </w:rPr>
        <w:t xml:space="preserve">], </w:t>
      </w:r>
      <w:r w:rsidR="00BB2169" w:rsidRPr="005E00E0">
        <w:rPr>
          <w:rFonts w:eastAsiaTheme="minorEastAsia" w:hint="eastAsia"/>
          <w:lang w:eastAsia="zh-CN"/>
        </w:rPr>
        <w:t xml:space="preserve">we think </w:t>
      </w:r>
      <w:r w:rsidR="002C40DC" w:rsidRPr="005E00E0">
        <w:rPr>
          <w:rFonts w:eastAsiaTheme="minorEastAsia" w:hint="eastAsia"/>
          <w:lang w:eastAsia="zh-CN"/>
        </w:rPr>
        <w:t>only recording the time UE stayed in each PSCell cannot exactly reflect in which time U</w:t>
      </w:r>
      <w:r w:rsidR="002C40DC">
        <w:rPr>
          <w:rFonts w:eastAsiaTheme="minorEastAsia" w:hint="eastAsia"/>
          <w:lang w:eastAsia="zh-CN"/>
        </w:rPr>
        <w:t xml:space="preserve">E stayed in the PSCell when UE stayed in the specific PCell. </w:t>
      </w:r>
      <w:r w:rsidR="009547F0">
        <w:rPr>
          <w:rFonts w:eastAsiaTheme="minorEastAsia" w:hint="eastAsia"/>
          <w:lang w:eastAsia="zh-CN"/>
        </w:rPr>
        <w:t>T</w:t>
      </w:r>
      <w:r w:rsidR="002C40DC">
        <w:rPr>
          <w:lang w:eastAsia="zh-CN"/>
        </w:rPr>
        <w:t>he node needs to use the continuous information to estimate the UE mobility state</w:t>
      </w:r>
      <w:r w:rsidR="00B227E5">
        <w:rPr>
          <w:rFonts w:eastAsiaTheme="minorEastAsia" w:hint="eastAsia"/>
          <w:lang w:eastAsia="zh-CN"/>
        </w:rPr>
        <w:t>,</w:t>
      </w:r>
      <w:r w:rsidR="002C40DC">
        <w:rPr>
          <w:lang w:eastAsia="zh-CN"/>
        </w:rPr>
        <w:t xml:space="preserve"> otherwise the estimation </w:t>
      </w:r>
      <w:r w:rsidR="00B227E5">
        <w:rPr>
          <w:rFonts w:eastAsiaTheme="minorEastAsia" w:hint="eastAsia"/>
          <w:lang w:eastAsia="zh-CN"/>
        </w:rPr>
        <w:t>may</w:t>
      </w:r>
      <w:r w:rsidR="002C40DC">
        <w:rPr>
          <w:lang w:eastAsia="zh-CN"/>
        </w:rPr>
        <w:t xml:space="preserve"> not</w:t>
      </w:r>
      <w:r w:rsidR="00B227E5">
        <w:rPr>
          <w:rFonts w:eastAsiaTheme="minorEastAsia" w:hint="eastAsia"/>
          <w:lang w:eastAsia="zh-CN"/>
        </w:rPr>
        <w:t xml:space="preserve"> be</w:t>
      </w:r>
      <w:r w:rsidR="002C40DC">
        <w:rPr>
          <w:lang w:eastAsia="zh-CN"/>
        </w:rPr>
        <w:t xml:space="preserve"> </w:t>
      </w:r>
      <w:r w:rsidR="00D74611">
        <w:rPr>
          <w:rFonts w:eastAsiaTheme="minorEastAsia" w:hint="eastAsia"/>
          <w:lang w:eastAsia="zh-CN"/>
        </w:rPr>
        <w:t xml:space="preserve">accurate or </w:t>
      </w:r>
      <w:r w:rsidR="002C40DC">
        <w:rPr>
          <w:lang w:eastAsia="zh-CN"/>
        </w:rPr>
        <w:t>correct because the network may estimate the UE mobility based on two PSCells which are not continuous in the mobility history</w:t>
      </w:r>
      <w:r w:rsidR="002C40DC">
        <w:rPr>
          <w:rFonts w:eastAsiaTheme="minorEastAsia" w:hint="eastAsia"/>
          <w:lang w:eastAsia="zh-CN"/>
        </w:rPr>
        <w:t xml:space="preserve"> [</w:t>
      </w:r>
      <w:r w:rsidR="00942F95">
        <w:rPr>
          <w:rFonts w:eastAsiaTheme="minorEastAsia" w:hint="eastAsia"/>
          <w:lang w:eastAsia="zh-CN"/>
        </w:rPr>
        <w:t>6</w:t>
      </w:r>
      <w:r w:rsidR="002C40DC">
        <w:rPr>
          <w:rFonts w:eastAsiaTheme="minorEastAsia" w:hint="eastAsia"/>
          <w:lang w:eastAsia="zh-CN"/>
        </w:rPr>
        <w:t>]</w:t>
      </w:r>
      <w:r w:rsidR="009B432D">
        <w:rPr>
          <w:rFonts w:eastAsiaTheme="minorEastAsia" w:hint="eastAsia"/>
          <w:lang w:eastAsia="zh-CN"/>
        </w:rPr>
        <w:t xml:space="preserve">. </w:t>
      </w:r>
      <w:r w:rsidR="009B432D">
        <w:rPr>
          <w:rFonts w:eastAsiaTheme="minorEastAsia"/>
          <w:lang w:eastAsia="zh-CN"/>
        </w:rPr>
        <w:t>T</w:t>
      </w:r>
      <w:r w:rsidR="009B432D">
        <w:rPr>
          <w:rFonts w:eastAsiaTheme="minorEastAsia" w:hint="eastAsia"/>
          <w:lang w:eastAsia="zh-CN"/>
        </w:rPr>
        <w:t>herefore, i</w:t>
      </w:r>
      <w:r w:rsidR="002C40DC">
        <w:rPr>
          <w:rFonts w:eastAsiaTheme="minorEastAsia" w:hint="eastAsia"/>
          <w:lang w:eastAsia="zh-CN"/>
        </w:rPr>
        <w:t xml:space="preserve">t is proposed that the cases of </w:t>
      </w:r>
      <w:r w:rsidR="000C3438">
        <w:rPr>
          <w:rFonts w:eastAsiaTheme="minorEastAsia" w:hint="eastAsia"/>
          <w:lang w:eastAsia="zh-CN"/>
        </w:rPr>
        <w:t>SN</w:t>
      </w:r>
      <w:r w:rsidR="002C40DC" w:rsidRPr="001F59E5">
        <w:rPr>
          <w:rFonts w:eastAsiaTheme="minorEastAsia"/>
          <w:lang w:eastAsia="zh-CN"/>
        </w:rPr>
        <w:t xml:space="preserve"> </w:t>
      </w:r>
      <w:r w:rsidR="002C40DC">
        <w:rPr>
          <w:rFonts w:eastAsiaTheme="minorEastAsia" w:hint="eastAsia"/>
          <w:lang w:eastAsia="zh-CN"/>
        </w:rPr>
        <w:t xml:space="preserve">release, </w:t>
      </w:r>
      <w:r w:rsidR="000C3438">
        <w:rPr>
          <w:rFonts w:eastAsiaTheme="minorEastAsia" w:hint="eastAsia"/>
          <w:lang w:eastAsia="zh-CN"/>
        </w:rPr>
        <w:t>SN</w:t>
      </w:r>
      <w:r w:rsidR="002C40DC" w:rsidRPr="001F59E5">
        <w:rPr>
          <w:rFonts w:eastAsiaTheme="minorEastAsia"/>
          <w:lang w:eastAsia="zh-CN"/>
        </w:rPr>
        <w:t xml:space="preserve"> </w:t>
      </w:r>
      <w:r w:rsidR="002C40DC">
        <w:rPr>
          <w:rFonts w:eastAsiaTheme="minorEastAsia" w:hint="eastAsia"/>
          <w:lang w:eastAsia="zh-CN"/>
        </w:rPr>
        <w:t>addition should be reflected.</w:t>
      </w:r>
    </w:p>
    <w:p w:rsidR="00630623" w:rsidRPr="006961BB" w:rsidRDefault="00630623" w:rsidP="00630623">
      <w:pPr>
        <w:pStyle w:val="a0"/>
        <w:rPr>
          <w:rFonts w:eastAsiaTheme="minorEastAsia"/>
          <w:b/>
          <w:lang w:eastAsia="zh-CN"/>
        </w:rPr>
      </w:pPr>
      <w:r w:rsidRPr="008B3636">
        <w:rPr>
          <w:rFonts w:hint="eastAsia"/>
          <w:b/>
        </w:rPr>
        <w:t xml:space="preserve">Proposal </w:t>
      </w:r>
      <w:r>
        <w:rPr>
          <w:rFonts w:eastAsiaTheme="minorEastAsia" w:hint="eastAsia"/>
          <w:b/>
          <w:lang w:eastAsia="zh-CN"/>
        </w:rPr>
        <w:t>3</w:t>
      </w:r>
      <w:r w:rsidRPr="008B3636">
        <w:rPr>
          <w:rFonts w:hint="eastAsia"/>
          <w:b/>
        </w:rPr>
        <w:t xml:space="preserve">: </w:t>
      </w:r>
      <w:r>
        <w:rPr>
          <w:rFonts w:eastAsiaTheme="minorEastAsia" w:hint="eastAsia"/>
          <w:b/>
          <w:lang w:eastAsia="zh-CN"/>
        </w:rPr>
        <w:t>The SN release and SN addition should be reflected in the PSCell history information</w:t>
      </w:r>
      <w:r w:rsidRPr="006961BB">
        <w:rPr>
          <w:rFonts w:hint="eastAsia"/>
          <w:b/>
        </w:rPr>
        <w:t>.</w:t>
      </w:r>
    </w:p>
    <w:p w:rsidR="005C2944" w:rsidRDefault="005C2944" w:rsidP="005C2944">
      <w:pPr>
        <w:pStyle w:val="a0"/>
        <w:rPr>
          <w:rFonts w:eastAsiaTheme="minorEastAsia"/>
          <w:lang w:eastAsia="zh-CN"/>
        </w:rPr>
      </w:pPr>
      <w:r>
        <w:rPr>
          <w:rFonts w:eastAsiaTheme="minorEastAsia" w:hint="eastAsia"/>
          <w:lang w:eastAsia="zh-CN"/>
        </w:rPr>
        <w:lastRenderedPageBreak/>
        <w:t>For SN</w:t>
      </w:r>
      <w:r w:rsidR="007B0E42">
        <w:rPr>
          <w:rFonts w:eastAsiaTheme="minorEastAsia" w:hint="eastAsia"/>
          <w:lang w:eastAsia="zh-CN"/>
        </w:rPr>
        <w:t xml:space="preserve"> </w:t>
      </w:r>
      <w:r>
        <w:rPr>
          <w:rFonts w:eastAsiaTheme="minorEastAsia" w:hint="eastAsia"/>
          <w:lang w:eastAsia="zh-CN"/>
        </w:rPr>
        <w:t>release, there is already a condition that u</w:t>
      </w:r>
      <w:r w:rsidRPr="00881641">
        <w:rPr>
          <w:rFonts w:eastAsiaTheme="minorEastAsia"/>
          <w:lang w:eastAsia="zh-CN"/>
        </w:rPr>
        <w:t>pon release of a PSCell</w:t>
      </w:r>
      <w:r>
        <w:rPr>
          <w:rFonts w:eastAsiaTheme="minorEastAsia" w:hint="eastAsia"/>
          <w:lang w:eastAsia="zh-CN"/>
        </w:rPr>
        <w:t xml:space="preserve"> </w:t>
      </w:r>
      <w:r w:rsidRPr="00881641">
        <w:rPr>
          <w:rFonts w:eastAsiaTheme="minorEastAsia"/>
          <w:lang w:eastAsia="zh-CN"/>
        </w:rPr>
        <w:t xml:space="preserve">an entry in </w:t>
      </w:r>
      <w:r w:rsidRPr="00516D97">
        <w:rPr>
          <w:rFonts w:eastAsiaTheme="minorEastAsia"/>
          <w:i/>
          <w:lang w:eastAsia="zh-CN"/>
        </w:rPr>
        <w:t>visitedPSCellInfoList</w:t>
      </w:r>
      <w:r>
        <w:rPr>
          <w:rFonts w:eastAsiaTheme="minorEastAsia" w:hint="eastAsia"/>
          <w:lang w:eastAsia="zh-CN"/>
        </w:rPr>
        <w:t xml:space="preserve"> will be added if any, to store the released PSCell ID and the time spent in the PSCell.</w:t>
      </w:r>
    </w:p>
    <w:p w:rsidR="005C2944" w:rsidRDefault="005C2944" w:rsidP="005C2944">
      <w:pPr>
        <w:pStyle w:val="a0"/>
        <w:rPr>
          <w:rFonts w:eastAsiaTheme="minorEastAsia"/>
          <w:lang w:eastAsia="zh-CN"/>
        </w:rPr>
      </w:pPr>
      <w:r>
        <w:rPr>
          <w:rFonts w:eastAsiaTheme="minorEastAsia" w:hint="eastAsia"/>
          <w:lang w:eastAsia="zh-CN"/>
        </w:rPr>
        <w:t>For SN</w:t>
      </w:r>
      <w:r w:rsidR="007B0E42">
        <w:rPr>
          <w:rFonts w:eastAsiaTheme="minorEastAsia" w:hint="eastAsia"/>
          <w:lang w:eastAsia="zh-CN"/>
        </w:rPr>
        <w:t xml:space="preserve"> </w:t>
      </w:r>
      <w:r>
        <w:rPr>
          <w:rFonts w:eastAsiaTheme="minorEastAsia" w:hint="eastAsia"/>
          <w:lang w:eastAsia="zh-CN"/>
        </w:rPr>
        <w:t>add</w:t>
      </w:r>
      <w:r w:rsidR="007B0E42">
        <w:rPr>
          <w:rFonts w:eastAsiaTheme="minorEastAsia" w:hint="eastAsia"/>
          <w:lang w:eastAsia="zh-CN"/>
        </w:rPr>
        <w:t>ition</w:t>
      </w:r>
      <w:r>
        <w:rPr>
          <w:rFonts w:eastAsiaTheme="minorEastAsia" w:hint="eastAsia"/>
          <w:lang w:eastAsia="zh-CN"/>
        </w:rPr>
        <w:t>, an open issue is that how does a PSCell MHI capable UE record the PCell without PSCell. If nothing will be recorded, the SN</w:t>
      </w:r>
      <w:r w:rsidR="000C32E1">
        <w:rPr>
          <w:rFonts w:eastAsiaTheme="minorEastAsia" w:hint="eastAsia"/>
          <w:lang w:eastAsia="zh-CN"/>
        </w:rPr>
        <w:t xml:space="preserve"> </w:t>
      </w:r>
      <w:r>
        <w:rPr>
          <w:rFonts w:eastAsiaTheme="minorEastAsia"/>
          <w:lang w:eastAsia="zh-CN"/>
        </w:rPr>
        <w:t>add</w:t>
      </w:r>
      <w:r w:rsidR="000C32E1">
        <w:rPr>
          <w:rFonts w:eastAsiaTheme="minorEastAsia" w:hint="eastAsia"/>
          <w:lang w:eastAsia="zh-CN"/>
        </w:rPr>
        <w:t>ition</w:t>
      </w:r>
      <w:r>
        <w:rPr>
          <w:rFonts w:eastAsiaTheme="minorEastAsia" w:hint="eastAsia"/>
          <w:lang w:eastAsia="zh-CN"/>
        </w:rPr>
        <w:t xml:space="preserve"> case has no impact on the specification since there is no PSCell before the SN is added. </w:t>
      </w:r>
      <w:r w:rsidR="00F454CD">
        <w:rPr>
          <w:rFonts w:eastAsiaTheme="minorEastAsia" w:hint="eastAsia"/>
          <w:lang w:eastAsia="zh-CN"/>
        </w:rPr>
        <w:t>Then</w:t>
      </w:r>
      <w:r w:rsidR="00C77980">
        <w:rPr>
          <w:rFonts w:eastAsiaTheme="minorEastAsia" w:hint="eastAsia"/>
          <w:lang w:eastAsia="zh-CN"/>
        </w:rPr>
        <w:t xml:space="preserve"> </w:t>
      </w:r>
      <w:r w:rsidR="00C77980">
        <w:rPr>
          <w:rFonts w:eastAsiaTheme="minorEastAsia"/>
          <w:lang w:eastAsia="zh-CN"/>
        </w:rPr>
        <w:t>without</w:t>
      </w:r>
      <w:r w:rsidR="00C77980">
        <w:rPr>
          <w:rFonts w:eastAsiaTheme="minorEastAsia" w:hint="eastAsia"/>
          <w:lang w:eastAsia="zh-CN"/>
        </w:rPr>
        <w:t xml:space="preserve"> </w:t>
      </w:r>
      <w:r w:rsidR="00C77980">
        <w:rPr>
          <w:rFonts w:eastAsiaTheme="minorEastAsia"/>
          <w:lang w:eastAsia="zh-CN"/>
        </w:rPr>
        <w:t>exact</w:t>
      </w:r>
      <w:r w:rsidR="00C77980">
        <w:rPr>
          <w:rFonts w:eastAsiaTheme="minorEastAsia" w:hint="eastAsia"/>
          <w:lang w:eastAsia="zh-CN"/>
        </w:rPr>
        <w:t xml:space="preserve"> time recording, the SN addition </w:t>
      </w:r>
      <w:r w:rsidR="00630623">
        <w:rPr>
          <w:rFonts w:eastAsiaTheme="minorEastAsia"/>
          <w:lang w:eastAsia="zh-CN"/>
        </w:rPr>
        <w:t>cannot</w:t>
      </w:r>
      <w:r w:rsidR="00C77980">
        <w:rPr>
          <w:rFonts w:eastAsiaTheme="minorEastAsia" w:hint="eastAsia"/>
          <w:lang w:eastAsia="zh-CN"/>
        </w:rPr>
        <w:t xml:space="preserve"> be reflected. </w:t>
      </w:r>
      <w:r w:rsidR="008700F3">
        <w:rPr>
          <w:rFonts w:eastAsiaTheme="minorEastAsia" w:hint="eastAsia"/>
          <w:lang w:eastAsia="zh-CN"/>
        </w:rPr>
        <w:t>Therefore</w:t>
      </w:r>
      <w:r>
        <w:rPr>
          <w:rFonts w:eastAsiaTheme="minorEastAsia" w:hint="eastAsia"/>
          <w:lang w:eastAsia="zh-CN"/>
        </w:rPr>
        <w:t xml:space="preserve"> if a PSCell MHI capable UE needs to record the case of the PCell without PSCell, the PCell-only time should also be recorded.</w:t>
      </w:r>
    </w:p>
    <w:p w:rsidR="00572B5F" w:rsidRDefault="00572B5F" w:rsidP="00572B5F">
      <w:pPr>
        <w:pStyle w:val="a0"/>
        <w:rPr>
          <w:rFonts w:eastAsiaTheme="minorEastAsia"/>
          <w:b/>
          <w:lang w:eastAsia="zh-CN"/>
        </w:rPr>
      </w:pPr>
      <w:r w:rsidRPr="00296FDF">
        <w:rPr>
          <w:rFonts w:hint="eastAsia"/>
          <w:b/>
        </w:rPr>
        <w:t xml:space="preserve">Proposal </w:t>
      </w:r>
      <w:r w:rsidR="000A6843">
        <w:rPr>
          <w:rFonts w:eastAsiaTheme="minorEastAsia" w:hint="eastAsia"/>
          <w:b/>
          <w:lang w:eastAsia="zh-CN"/>
        </w:rPr>
        <w:t>4</w:t>
      </w:r>
      <w:r w:rsidRPr="00296FDF">
        <w:rPr>
          <w:rFonts w:hint="eastAsia"/>
          <w:b/>
        </w:rPr>
        <w:t xml:space="preserve">: </w:t>
      </w:r>
      <w:r>
        <w:rPr>
          <w:rFonts w:eastAsiaTheme="minorEastAsia" w:hint="eastAsia"/>
          <w:b/>
          <w:lang w:eastAsia="zh-CN"/>
        </w:rPr>
        <w:t>The time UE stayed in PCell without PSCell should be reflected</w:t>
      </w:r>
      <w:r w:rsidRPr="00B02424">
        <w:rPr>
          <w:rFonts w:hint="eastAsia"/>
          <w:b/>
        </w:rPr>
        <w:t>.</w:t>
      </w:r>
    </w:p>
    <w:p w:rsidR="002C40DC" w:rsidRDefault="002C40DC" w:rsidP="002C40DC">
      <w:pPr>
        <w:pStyle w:val="a0"/>
        <w:spacing w:before="120"/>
        <w:rPr>
          <w:rFonts w:eastAsiaTheme="minorEastAsia"/>
          <w:lang w:eastAsia="zh-CN"/>
        </w:rPr>
      </w:pPr>
      <w:r>
        <w:rPr>
          <w:rFonts w:eastAsiaTheme="minorEastAsia"/>
          <w:lang w:eastAsia="zh-CN"/>
        </w:rPr>
        <w:t>T</w:t>
      </w:r>
      <w:r>
        <w:rPr>
          <w:rFonts w:eastAsiaTheme="minorEastAsia" w:hint="eastAsia"/>
          <w:lang w:eastAsia="zh-CN"/>
        </w:rPr>
        <w:t>o reflect the proposed cases above, a better way is to design the PSCell history information as below:</w:t>
      </w:r>
    </w:p>
    <w:p w:rsidR="002C40DC" w:rsidRDefault="002C40DC" w:rsidP="002C40DC">
      <w:pPr>
        <w:pStyle w:val="a0"/>
        <w:spacing w:before="120"/>
        <w:rPr>
          <w:rFonts w:eastAsiaTheme="minorEastAsia"/>
          <w:lang w:eastAsia="zh-CN"/>
        </w:rPr>
      </w:pPr>
      <w:r>
        <w:rPr>
          <w:rFonts w:eastAsiaTheme="minorEastAsia" w:hint="eastAsia"/>
          <w:lang w:eastAsia="zh-CN"/>
        </w:rPr>
        <w:t xml:space="preserve">Within each entry of PCell, a list of entries of PSCells and </w:t>
      </w:r>
      <w:r>
        <w:rPr>
          <w:rFonts w:eastAsiaTheme="minorEastAsia"/>
          <w:lang w:eastAsia="zh-CN"/>
        </w:rPr>
        <w:t>“</w:t>
      </w:r>
      <w:r>
        <w:rPr>
          <w:rFonts w:eastAsiaTheme="minorEastAsia" w:hint="eastAsia"/>
          <w:lang w:eastAsia="zh-CN"/>
        </w:rPr>
        <w:t>no PSCell</w:t>
      </w:r>
      <w:r>
        <w:rPr>
          <w:rFonts w:eastAsiaTheme="minorEastAsia"/>
          <w:lang w:eastAsia="zh-CN"/>
        </w:rPr>
        <w:t>”</w:t>
      </w:r>
      <w:r>
        <w:rPr>
          <w:rFonts w:eastAsiaTheme="minorEastAsia" w:hint="eastAsia"/>
          <w:lang w:eastAsia="zh-CN"/>
        </w:rPr>
        <w:t xml:space="preserve"> markers are extended </w:t>
      </w:r>
      <w:r w:rsidRPr="00CF1142">
        <w:rPr>
          <w:rFonts w:eastAsiaTheme="minorEastAsia"/>
          <w:lang w:eastAsia="zh-CN"/>
        </w:rPr>
        <w:t>in chronological order</w:t>
      </w:r>
      <w:r>
        <w:rPr>
          <w:rFonts w:eastAsiaTheme="minorEastAsia" w:hint="eastAsia"/>
          <w:lang w:eastAsia="zh-CN"/>
        </w:rPr>
        <w:t>:</w:t>
      </w:r>
    </w:p>
    <w:p w:rsidR="002C40DC" w:rsidRDefault="002C40DC" w:rsidP="00645948">
      <w:pPr>
        <w:pStyle w:val="a0"/>
        <w:numPr>
          <w:ilvl w:val="0"/>
          <w:numId w:val="10"/>
        </w:numPr>
        <w:spacing w:before="120"/>
        <w:rPr>
          <w:rFonts w:eastAsiaTheme="minorEastAsia"/>
          <w:lang w:eastAsia="zh-CN"/>
        </w:rPr>
      </w:pPr>
      <w:r>
        <w:rPr>
          <w:rFonts w:eastAsiaTheme="minorEastAsia" w:hint="eastAsia"/>
          <w:lang w:eastAsia="zh-CN"/>
        </w:rPr>
        <w:t>For PSCell, the PSCell ID and the time UE stayed in the cell should be recorded;</w:t>
      </w:r>
    </w:p>
    <w:p w:rsidR="002C40DC" w:rsidRDefault="002C40DC" w:rsidP="00645948">
      <w:pPr>
        <w:pStyle w:val="a0"/>
        <w:numPr>
          <w:ilvl w:val="0"/>
          <w:numId w:val="10"/>
        </w:numPr>
        <w:spacing w:before="120"/>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hint="eastAsia"/>
          <w:lang w:eastAsia="zh-CN"/>
        </w:rPr>
        <w:t>no PSCell</w:t>
      </w:r>
      <w:r>
        <w:rPr>
          <w:rFonts w:eastAsiaTheme="minorEastAsia"/>
          <w:lang w:eastAsia="zh-CN"/>
        </w:rPr>
        <w:t>”</w:t>
      </w:r>
      <w:r>
        <w:rPr>
          <w:rFonts w:eastAsiaTheme="minorEastAsia" w:hint="eastAsia"/>
          <w:lang w:eastAsia="zh-CN"/>
        </w:rPr>
        <w:t xml:space="preserve"> marker, the time UE </w:t>
      </w:r>
      <w:r>
        <w:rPr>
          <w:rFonts w:eastAsiaTheme="minorEastAsia"/>
          <w:lang w:eastAsia="zh-CN"/>
        </w:rPr>
        <w:t>elapse</w:t>
      </w:r>
      <w:r>
        <w:rPr>
          <w:rFonts w:eastAsiaTheme="minorEastAsia" w:hint="eastAsia"/>
          <w:lang w:eastAsia="zh-CN"/>
        </w:rPr>
        <w:t>d without PSCell should be recorded.</w:t>
      </w:r>
    </w:p>
    <w:p w:rsidR="002C40DC" w:rsidRDefault="002C40DC" w:rsidP="002C40DC">
      <w:pPr>
        <w:pStyle w:val="a0"/>
        <w:spacing w:before="120"/>
        <w:ind w:left="100"/>
        <w:rPr>
          <w:rFonts w:eastAsiaTheme="minorEastAsia"/>
          <w:lang w:eastAsia="zh-CN"/>
        </w:rPr>
      </w:pPr>
      <w:r>
        <w:rPr>
          <w:rFonts w:eastAsiaTheme="minorEastAsia" w:hint="eastAsia"/>
          <w:lang w:eastAsia="zh-CN"/>
        </w:rPr>
        <w:t xml:space="preserve">Note that if UE connected to the PCell without connecting PSCell in the beginning or in the end of the PCell, the </w:t>
      </w:r>
      <w:r>
        <w:rPr>
          <w:rFonts w:eastAsiaTheme="minorEastAsia"/>
          <w:lang w:eastAsia="zh-CN"/>
        </w:rPr>
        <w:t>“</w:t>
      </w:r>
      <w:r>
        <w:rPr>
          <w:rFonts w:eastAsiaTheme="minorEastAsia" w:hint="eastAsia"/>
          <w:lang w:eastAsia="zh-CN"/>
        </w:rPr>
        <w:t>no PSCell</w:t>
      </w:r>
      <w:r>
        <w:rPr>
          <w:rFonts w:eastAsiaTheme="minorEastAsia"/>
          <w:lang w:eastAsia="zh-CN"/>
        </w:rPr>
        <w:t>”</w:t>
      </w:r>
      <w:r>
        <w:rPr>
          <w:rFonts w:eastAsiaTheme="minorEastAsia" w:hint="eastAsia"/>
          <w:lang w:eastAsia="zh-CN"/>
        </w:rPr>
        <w:t xml:space="preserve"> marker should also be recorded. In this recording format, the total time spent in a PSCell entry list should be equal to the time UE recorded in the corresponding PCell entry.</w:t>
      </w:r>
    </w:p>
    <w:p w:rsidR="002C40DC" w:rsidRPr="00722427" w:rsidRDefault="002C40DC" w:rsidP="002C40DC">
      <w:pPr>
        <w:pStyle w:val="a0"/>
        <w:spacing w:before="120"/>
        <w:rPr>
          <w:rFonts w:eastAsia="宋体"/>
          <w:lang w:val="en-GB" w:eastAsia="zh-CN"/>
        </w:rPr>
      </w:pPr>
      <w:r>
        <w:object w:dxaOrig="10318"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05.85pt" o:ole="">
            <v:imagedata r:id="rId9" o:title=""/>
          </v:shape>
          <o:OLEObject Type="Embed" ProgID="Visio.Drawing.11" ShapeID="_x0000_i1025" DrawAspect="Content" ObjectID="_1703404178" r:id="rId10"/>
        </w:object>
      </w:r>
    </w:p>
    <w:p w:rsidR="002C40DC" w:rsidRPr="00761C3A" w:rsidRDefault="002C40DC" w:rsidP="002C40DC">
      <w:pPr>
        <w:pStyle w:val="a0"/>
        <w:rPr>
          <w:rFonts w:eastAsiaTheme="minorEastAsia"/>
          <w:lang w:eastAsia="zh-CN"/>
        </w:rPr>
      </w:pPr>
      <w:r w:rsidRPr="003C3228">
        <w:rPr>
          <w:rFonts w:eastAsiaTheme="minorEastAsia" w:hint="eastAsia"/>
          <w:lang w:eastAsia="zh-CN"/>
        </w:rPr>
        <w:t xml:space="preserve">To use this format, the network could clearly </w:t>
      </w:r>
      <w:r>
        <w:rPr>
          <w:rFonts w:eastAsiaTheme="minorEastAsia" w:hint="eastAsia"/>
          <w:lang w:eastAsia="zh-CN"/>
        </w:rPr>
        <w:t>know in which time the UE connected to a PSCell within the PCell, and know whether there</w:t>
      </w:r>
      <w:r w:rsidRPr="00761C3A">
        <w:rPr>
          <w:rFonts w:eastAsiaTheme="minorEastAsia" w:hint="eastAsia"/>
          <w:lang w:eastAsia="zh-CN"/>
        </w:rPr>
        <w:t xml:space="preserve"> is a UE handover to the target PCell without PSCell change</w:t>
      </w:r>
      <w:r>
        <w:rPr>
          <w:rFonts w:eastAsiaTheme="minorEastAsia" w:hint="eastAsia"/>
          <w:lang w:eastAsia="zh-CN"/>
        </w:rPr>
        <w:t>.</w:t>
      </w:r>
    </w:p>
    <w:p w:rsidR="002C40DC" w:rsidRDefault="002C40DC" w:rsidP="002C40DC">
      <w:pPr>
        <w:pStyle w:val="a0"/>
        <w:rPr>
          <w:rFonts w:eastAsiaTheme="minorEastAsia"/>
          <w:b/>
          <w:lang w:eastAsia="zh-CN"/>
        </w:rPr>
      </w:pPr>
      <w:r w:rsidRPr="00296FDF">
        <w:rPr>
          <w:rFonts w:hint="eastAsia"/>
          <w:b/>
        </w:rPr>
        <w:t xml:space="preserve">Proposal </w:t>
      </w:r>
      <w:r w:rsidR="000A6843">
        <w:rPr>
          <w:rFonts w:eastAsiaTheme="minorEastAsia" w:hint="eastAsia"/>
          <w:b/>
          <w:lang w:eastAsia="zh-CN"/>
        </w:rPr>
        <w:t>5</w:t>
      </w:r>
      <w:r w:rsidRPr="00296FDF">
        <w:rPr>
          <w:rFonts w:hint="eastAsia"/>
          <w:b/>
        </w:rPr>
        <w:t xml:space="preserve">: </w:t>
      </w:r>
      <w:r>
        <w:rPr>
          <w:rFonts w:eastAsiaTheme="minorEastAsia" w:hint="eastAsia"/>
          <w:b/>
          <w:lang w:eastAsia="zh-CN"/>
        </w:rPr>
        <w:t xml:space="preserve">The time UE stayed in each PSCell and UE stayed without PSCell should all be recorded in </w:t>
      </w:r>
      <w:r w:rsidR="00CB1473">
        <w:rPr>
          <w:rFonts w:eastAsiaTheme="minorEastAsia" w:hint="eastAsia"/>
          <w:b/>
          <w:lang w:eastAsia="zh-CN"/>
        </w:rPr>
        <w:t>the</w:t>
      </w:r>
      <w:r>
        <w:rPr>
          <w:rFonts w:eastAsiaTheme="minorEastAsia" w:hint="eastAsia"/>
          <w:b/>
          <w:lang w:eastAsia="zh-CN"/>
        </w:rPr>
        <w:t xml:space="preserve"> PCell entr</w:t>
      </w:r>
      <w:r w:rsidRPr="00B02424">
        <w:rPr>
          <w:rFonts w:eastAsiaTheme="minorEastAsia" w:hint="eastAsia"/>
          <w:b/>
          <w:lang w:eastAsia="zh-CN"/>
        </w:rPr>
        <w:t xml:space="preserve">y </w:t>
      </w:r>
      <w:r w:rsidRPr="00B02424">
        <w:rPr>
          <w:rFonts w:eastAsiaTheme="minorEastAsia"/>
          <w:b/>
          <w:lang w:eastAsia="zh-CN"/>
        </w:rPr>
        <w:t>in chronological order</w:t>
      </w:r>
      <w:r w:rsidRPr="00B02424">
        <w:rPr>
          <w:rFonts w:hint="eastAsia"/>
          <w:b/>
        </w:rPr>
        <w:t>.</w:t>
      </w:r>
    </w:p>
    <w:p w:rsidR="002C40DC" w:rsidRPr="003D4550" w:rsidRDefault="002C40DC" w:rsidP="002C40DC">
      <w:pPr>
        <w:pStyle w:val="20"/>
        <w:tabs>
          <w:tab w:val="clear" w:pos="567"/>
        </w:tabs>
        <w:ind w:left="0" w:firstLine="0"/>
        <w:rPr>
          <w:rFonts w:eastAsiaTheme="minorEastAsia"/>
        </w:rPr>
      </w:pPr>
      <w:bookmarkStart w:id="10" w:name="OLE_LINK3"/>
      <w:bookmarkStart w:id="11" w:name="OLE_LINK4"/>
      <w:r w:rsidRPr="003D4550">
        <w:rPr>
          <w:rFonts w:eastAsiaTheme="minorEastAsia" w:hint="eastAsia"/>
        </w:rPr>
        <w:t>The Appropriate DC Scenarios for PSCell MHI</w:t>
      </w:r>
      <w:bookmarkEnd w:id="10"/>
      <w:bookmarkEnd w:id="11"/>
    </w:p>
    <w:p w:rsidR="002C40DC" w:rsidRPr="00573FD2" w:rsidRDefault="00106537" w:rsidP="002C40DC">
      <w:pPr>
        <w:pStyle w:val="a0"/>
        <w:rPr>
          <w:rFonts w:eastAsia="宋体"/>
          <w:lang w:val="en-GB" w:eastAsia="zh-CN"/>
        </w:rPr>
      </w:pPr>
      <w:r>
        <w:rPr>
          <w:rFonts w:eastAsia="宋体" w:hint="eastAsia"/>
          <w:lang w:val="en-GB" w:eastAsia="zh-CN"/>
        </w:rPr>
        <w:t>T</w:t>
      </w:r>
      <w:r w:rsidR="002C40DC" w:rsidRPr="00573FD2">
        <w:rPr>
          <w:rFonts w:eastAsia="宋体"/>
          <w:lang w:val="en-GB" w:eastAsia="zh-CN"/>
        </w:rPr>
        <w:t xml:space="preserve">he </w:t>
      </w:r>
      <w:r w:rsidR="002C40DC">
        <w:rPr>
          <w:rFonts w:eastAsia="宋体" w:hint="eastAsia"/>
          <w:lang w:val="en-GB" w:eastAsia="zh-CN"/>
        </w:rPr>
        <w:t>a</w:t>
      </w:r>
      <w:r w:rsidR="002C40DC" w:rsidRPr="00573FD2">
        <w:rPr>
          <w:rFonts w:eastAsia="宋体" w:hint="eastAsia"/>
          <w:lang w:val="en-GB" w:eastAsia="zh-CN"/>
        </w:rPr>
        <w:t>ppropriate DC</w:t>
      </w:r>
      <w:r w:rsidR="002C40DC" w:rsidRPr="00573FD2">
        <w:rPr>
          <w:rFonts w:eastAsia="宋体"/>
          <w:lang w:val="en-GB" w:eastAsia="zh-CN"/>
        </w:rPr>
        <w:t xml:space="preserve"> scenario</w:t>
      </w:r>
      <w:r w:rsidR="002C40DC">
        <w:rPr>
          <w:rFonts w:eastAsia="宋体" w:hint="eastAsia"/>
          <w:lang w:val="en-GB" w:eastAsia="zh-CN"/>
        </w:rPr>
        <w:t>s for PSCell MHI</w:t>
      </w:r>
      <w:r w:rsidR="002C40DC" w:rsidRPr="00573FD2">
        <w:rPr>
          <w:rFonts w:eastAsia="宋体"/>
          <w:lang w:val="en-GB" w:eastAsia="zh-CN"/>
        </w:rPr>
        <w:t xml:space="preserve"> can be discussed separately from the technical issues</w:t>
      </w:r>
      <w:r>
        <w:rPr>
          <w:rFonts w:eastAsia="宋体" w:hint="eastAsia"/>
          <w:lang w:val="en-GB" w:eastAsia="zh-CN"/>
        </w:rPr>
        <w:t xml:space="preserve">. After last meeting the PSCell MHI has been introduced in TS 38.331, i.e. for NR-DC scenario. But in WID, the scope is </w:t>
      </w:r>
      <w:r w:rsidR="00191ED4">
        <w:rPr>
          <w:rFonts w:eastAsia="宋体" w:hint="eastAsia"/>
          <w:lang w:val="en-GB" w:eastAsia="zh-CN"/>
        </w:rPr>
        <w:t xml:space="preserve">only </w:t>
      </w:r>
      <w:r>
        <w:rPr>
          <w:rFonts w:eastAsia="宋体"/>
          <w:lang w:val="en-GB" w:eastAsia="zh-CN"/>
        </w:rPr>
        <w:t>“</w:t>
      </w:r>
      <w:r>
        <w:rPr>
          <w:bCs/>
          <w:lang w:eastAsia="zh-CN"/>
        </w:rPr>
        <w:t>UE history information in EN</w:t>
      </w:r>
      <w:r w:rsidRPr="005E00E0">
        <w:rPr>
          <w:bCs/>
          <w:lang w:eastAsia="zh-CN"/>
        </w:rPr>
        <w:t>-DC</w:t>
      </w:r>
      <w:r w:rsidRPr="005E00E0">
        <w:rPr>
          <w:rFonts w:eastAsia="宋体"/>
          <w:lang w:val="en-GB" w:eastAsia="zh-CN"/>
        </w:rPr>
        <w:t>”</w:t>
      </w:r>
      <w:r w:rsidR="008B5C22" w:rsidRPr="005E00E0">
        <w:rPr>
          <w:rFonts w:eastAsia="宋体" w:hint="eastAsia"/>
          <w:lang w:val="en-GB" w:eastAsia="zh-CN"/>
        </w:rPr>
        <w:t xml:space="preserve"> [</w:t>
      </w:r>
      <w:r w:rsidR="005E00E0" w:rsidRPr="005E00E0">
        <w:rPr>
          <w:rFonts w:eastAsia="宋体" w:hint="eastAsia"/>
          <w:lang w:val="en-GB" w:eastAsia="zh-CN"/>
        </w:rPr>
        <w:t>7</w:t>
      </w:r>
      <w:r w:rsidR="008B5C22" w:rsidRPr="005E00E0">
        <w:rPr>
          <w:rFonts w:eastAsia="宋体" w:hint="eastAsia"/>
          <w:lang w:val="en-GB" w:eastAsia="zh-CN"/>
        </w:rPr>
        <w:t>]</w:t>
      </w:r>
      <w:r w:rsidRPr="005E00E0">
        <w:rPr>
          <w:rFonts w:eastAsia="宋体" w:hint="eastAsia"/>
          <w:lang w:val="en-GB" w:eastAsia="zh-CN"/>
        </w:rPr>
        <w:t>.</w:t>
      </w:r>
    </w:p>
    <w:p w:rsidR="002C40DC" w:rsidRDefault="001D5165" w:rsidP="002C40DC">
      <w:pPr>
        <w:pStyle w:val="a0"/>
        <w:rPr>
          <w:rFonts w:eastAsiaTheme="minorEastAsia"/>
          <w:lang w:eastAsia="zh-CN"/>
        </w:rPr>
      </w:pPr>
      <w:r>
        <w:rPr>
          <w:rFonts w:eastAsia="宋体" w:hint="eastAsia"/>
          <w:lang w:val="en-GB" w:eastAsia="zh-CN"/>
        </w:rPr>
        <w:t>Since i</w:t>
      </w:r>
      <w:r w:rsidR="002C40DC" w:rsidRPr="00FD1E58">
        <w:rPr>
          <w:rFonts w:eastAsia="宋体" w:hint="eastAsia"/>
          <w:lang w:val="en-GB" w:eastAsia="zh-CN"/>
        </w:rPr>
        <w:t xml:space="preserve">t is </w:t>
      </w:r>
      <w:r w:rsidR="002C40DC" w:rsidRPr="00FD1E58">
        <w:rPr>
          <w:rFonts w:eastAsia="宋体"/>
          <w:lang w:val="en-GB" w:eastAsia="zh-CN"/>
        </w:rPr>
        <w:t>RAN3 agreement that “Enhancement of UE History Information for Secondary Node applies to all MR-DC scenario”</w:t>
      </w:r>
      <w:r w:rsidR="00985747">
        <w:rPr>
          <w:rFonts w:eastAsia="宋体" w:hint="eastAsia"/>
          <w:lang w:val="en-GB" w:eastAsia="zh-CN"/>
        </w:rPr>
        <w:t>,</w:t>
      </w:r>
      <w:r w:rsidR="002C40DC" w:rsidRPr="00FD1E58">
        <w:rPr>
          <w:rFonts w:eastAsia="宋体" w:hint="eastAsia"/>
          <w:lang w:val="en-GB" w:eastAsia="zh-CN"/>
        </w:rPr>
        <w:t xml:space="preserve"> </w:t>
      </w:r>
      <w:r w:rsidR="002C40DC" w:rsidRPr="00095188">
        <w:rPr>
          <w:rFonts w:eastAsia="宋体" w:hint="eastAsia"/>
          <w:lang w:val="en-GB" w:eastAsia="zh-CN"/>
        </w:rPr>
        <w:t xml:space="preserve">the scope of UE history enhancement </w:t>
      </w:r>
      <w:r w:rsidR="00985747">
        <w:rPr>
          <w:rFonts w:eastAsia="宋体" w:hint="eastAsia"/>
          <w:lang w:val="en-GB" w:eastAsia="zh-CN"/>
        </w:rPr>
        <w:t>should at least include both</w:t>
      </w:r>
      <w:r w:rsidR="002C40DC" w:rsidRPr="00095188">
        <w:rPr>
          <w:rFonts w:eastAsia="宋体" w:hint="eastAsia"/>
          <w:lang w:val="en-GB" w:eastAsia="zh-CN"/>
        </w:rPr>
        <w:t xml:space="preserve"> EN-DC </w:t>
      </w:r>
      <w:r w:rsidR="00985747">
        <w:rPr>
          <w:rFonts w:eastAsia="宋体" w:hint="eastAsia"/>
          <w:lang w:val="en-GB" w:eastAsia="zh-CN"/>
        </w:rPr>
        <w:t>and NR-DC</w:t>
      </w:r>
      <w:r w:rsidR="002C40DC" w:rsidRPr="00FD1E58">
        <w:rPr>
          <w:rFonts w:eastAsia="宋体" w:hint="eastAsia"/>
          <w:lang w:val="en-GB" w:eastAsia="zh-CN"/>
        </w:rPr>
        <w:t>.</w:t>
      </w:r>
      <w:r w:rsidR="002C40DC">
        <w:rPr>
          <w:rFonts w:eastAsia="宋体" w:hint="eastAsia"/>
          <w:lang w:val="en-GB" w:eastAsia="zh-CN"/>
        </w:rPr>
        <w:t xml:space="preserve"> </w:t>
      </w:r>
      <w:r w:rsidR="00985747">
        <w:rPr>
          <w:rFonts w:eastAsia="宋体" w:hint="eastAsia"/>
          <w:lang w:val="en-GB" w:eastAsia="zh-CN"/>
        </w:rPr>
        <w:t xml:space="preserve">The </w:t>
      </w:r>
      <w:r w:rsidR="002C40DC">
        <w:rPr>
          <w:rFonts w:eastAsiaTheme="minorEastAsia" w:hint="eastAsia"/>
          <w:lang w:eastAsia="zh-CN"/>
        </w:rPr>
        <w:t>modification involves both the TS36.331 and TS 38.331.</w:t>
      </w:r>
    </w:p>
    <w:p w:rsidR="002C40DC" w:rsidRDefault="002C40DC" w:rsidP="002C40DC">
      <w:pPr>
        <w:pStyle w:val="a0"/>
        <w:rPr>
          <w:rFonts w:eastAsiaTheme="minorEastAsia"/>
          <w:b/>
          <w:lang w:eastAsia="zh-CN"/>
        </w:rPr>
      </w:pPr>
      <w:r w:rsidRPr="008B3636">
        <w:rPr>
          <w:rFonts w:hint="eastAsia"/>
          <w:b/>
        </w:rPr>
        <w:t xml:space="preserve">Proposal </w:t>
      </w:r>
      <w:r>
        <w:rPr>
          <w:rFonts w:eastAsiaTheme="minorEastAsia" w:hint="eastAsia"/>
          <w:b/>
          <w:lang w:eastAsia="zh-CN"/>
        </w:rPr>
        <w:t>6</w:t>
      </w:r>
      <w:r w:rsidRPr="008B3636">
        <w:rPr>
          <w:rFonts w:hint="eastAsia"/>
          <w:b/>
        </w:rPr>
        <w:t xml:space="preserve">: </w:t>
      </w:r>
      <w:r w:rsidR="00C4788C">
        <w:rPr>
          <w:rFonts w:eastAsiaTheme="minorEastAsia" w:hint="eastAsia"/>
          <w:b/>
          <w:lang w:eastAsia="zh-CN"/>
        </w:rPr>
        <w:t>Also add the PSCell</w:t>
      </w:r>
      <w:r>
        <w:rPr>
          <w:rFonts w:eastAsiaTheme="minorEastAsia" w:hint="eastAsia"/>
          <w:b/>
          <w:lang w:eastAsia="zh-CN"/>
        </w:rPr>
        <w:t xml:space="preserve"> history information </w:t>
      </w:r>
      <w:r w:rsidR="00C4788C">
        <w:rPr>
          <w:rFonts w:eastAsiaTheme="minorEastAsia" w:hint="eastAsia"/>
          <w:b/>
          <w:lang w:eastAsia="zh-CN"/>
        </w:rPr>
        <w:t>in TS36.331</w:t>
      </w:r>
      <w:r w:rsidRPr="008B3636">
        <w:rPr>
          <w:rFonts w:hint="eastAsia"/>
          <w:b/>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2" w:name="OLE_LINK58"/>
      <w:bookmarkStart w:id="13" w:name="OLE_LINK59"/>
      <w:bookmarkStart w:id="14"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5" w:name="OLE_LINK47"/>
      <w:bookmarkStart w:id="16" w:name="OLE_LINK48"/>
      <w:bookmarkEnd w:id="12"/>
      <w:bookmarkEnd w:id="13"/>
      <w:bookmarkEnd w:id="14"/>
      <w:r w:rsidRPr="008030D1">
        <w:rPr>
          <w:rFonts w:eastAsiaTheme="minorEastAsia" w:hint="eastAsia"/>
          <w:bCs/>
          <w:color w:val="000000"/>
          <w:szCs w:val="20"/>
          <w:lang w:eastAsia="zh-CN"/>
        </w:rPr>
        <w:t>propose:</w:t>
      </w:r>
    </w:p>
    <w:p w:rsidR="003544A7" w:rsidRDefault="003544A7" w:rsidP="003544A7">
      <w:pPr>
        <w:pStyle w:val="a0"/>
        <w:rPr>
          <w:rFonts w:eastAsiaTheme="minorEastAsia"/>
          <w:b/>
          <w:lang w:eastAsia="zh-CN"/>
        </w:rPr>
      </w:pPr>
      <w:r>
        <w:rPr>
          <w:b/>
        </w:rPr>
        <w:t xml:space="preserve">Proposal </w:t>
      </w:r>
      <w:r>
        <w:rPr>
          <w:rFonts w:eastAsiaTheme="minorEastAsia" w:hint="eastAsia"/>
          <w:b/>
          <w:lang w:eastAsia="zh-CN"/>
        </w:rPr>
        <w:t>1</w:t>
      </w:r>
      <w:r>
        <w:rPr>
          <w:b/>
        </w:rPr>
        <w:t xml:space="preserve">: </w:t>
      </w:r>
      <w:r>
        <w:rPr>
          <w:rFonts w:eastAsiaTheme="minorEastAsia" w:hint="eastAsia"/>
          <w:b/>
          <w:lang w:eastAsia="zh-CN"/>
        </w:rPr>
        <w:t>Define</w:t>
      </w:r>
      <w:r>
        <w:rPr>
          <w:b/>
        </w:rPr>
        <w:t xml:space="preserve"> optional feature for PSCell </w:t>
      </w:r>
      <w:r>
        <w:rPr>
          <w:rFonts w:eastAsiaTheme="minorEastAsia" w:hint="eastAsia"/>
          <w:b/>
          <w:lang w:eastAsia="zh-CN"/>
        </w:rPr>
        <w:t xml:space="preserve">mobility </w:t>
      </w:r>
      <w:r>
        <w:rPr>
          <w:b/>
        </w:rPr>
        <w:t>history information storage and reporting</w:t>
      </w:r>
      <w:r>
        <w:rPr>
          <w:rFonts w:eastAsiaTheme="minorEastAsia" w:hint="eastAsia"/>
          <w:b/>
          <w:lang w:eastAsia="zh-CN"/>
        </w:rPr>
        <w:t xml:space="preserve"> without any </w:t>
      </w:r>
      <w:r>
        <w:rPr>
          <w:rFonts w:eastAsiaTheme="minorEastAsia"/>
          <w:b/>
          <w:lang w:eastAsia="zh-CN"/>
        </w:rPr>
        <w:t>indicator</w:t>
      </w:r>
      <w:r>
        <w:rPr>
          <w:rFonts w:eastAsiaTheme="minorEastAsia" w:hint="eastAsia"/>
          <w:b/>
          <w:lang w:eastAsia="zh-CN"/>
        </w:rPr>
        <w:t xml:space="preserve"> to the network</w:t>
      </w:r>
      <w:r>
        <w:rPr>
          <w:b/>
        </w:rPr>
        <w:t>.</w:t>
      </w:r>
    </w:p>
    <w:p w:rsidR="003544A7" w:rsidRDefault="003544A7" w:rsidP="003544A7">
      <w:pPr>
        <w:pStyle w:val="a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Set the </w:t>
      </w:r>
      <w:r w:rsidRPr="00DA19AF">
        <w:rPr>
          <w:rFonts w:eastAsiaTheme="minorEastAsia"/>
          <w:b/>
          <w:lang w:eastAsia="zh-CN"/>
        </w:rPr>
        <w:t xml:space="preserve">total number of PSCell MHI </w:t>
      </w:r>
      <w:r>
        <w:rPr>
          <w:rFonts w:eastAsiaTheme="minorEastAsia" w:hint="eastAsia"/>
          <w:b/>
          <w:lang w:eastAsia="zh-CN"/>
        </w:rPr>
        <w:t xml:space="preserve">entries </w:t>
      </w:r>
      <w:r w:rsidRPr="00DA19AF">
        <w:rPr>
          <w:rFonts w:eastAsiaTheme="minorEastAsia"/>
          <w:b/>
          <w:lang w:eastAsia="zh-CN"/>
        </w:rPr>
        <w:t>across all PCells</w:t>
      </w:r>
      <w:r>
        <w:rPr>
          <w:rFonts w:eastAsiaTheme="minorEastAsia" w:hint="eastAsia"/>
          <w:b/>
          <w:lang w:eastAsia="zh-CN"/>
        </w:rPr>
        <w:t xml:space="preserve"> to 16</w:t>
      </w:r>
      <w:r>
        <w:rPr>
          <w:b/>
        </w:rPr>
        <w:t>.</w:t>
      </w:r>
    </w:p>
    <w:p w:rsidR="003544A7" w:rsidRPr="006961BB" w:rsidRDefault="003544A7" w:rsidP="003544A7">
      <w:pPr>
        <w:pStyle w:val="a0"/>
        <w:rPr>
          <w:rFonts w:eastAsiaTheme="minorEastAsia"/>
          <w:b/>
          <w:lang w:eastAsia="zh-CN"/>
        </w:rPr>
      </w:pPr>
      <w:r w:rsidRPr="008B3636">
        <w:rPr>
          <w:rFonts w:hint="eastAsia"/>
          <w:b/>
        </w:rPr>
        <w:lastRenderedPageBreak/>
        <w:t xml:space="preserve">Proposal </w:t>
      </w:r>
      <w:r>
        <w:rPr>
          <w:rFonts w:eastAsiaTheme="minorEastAsia" w:hint="eastAsia"/>
          <w:b/>
          <w:lang w:eastAsia="zh-CN"/>
        </w:rPr>
        <w:t>3</w:t>
      </w:r>
      <w:r w:rsidRPr="008B3636">
        <w:rPr>
          <w:rFonts w:hint="eastAsia"/>
          <w:b/>
        </w:rPr>
        <w:t xml:space="preserve">: </w:t>
      </w:r>
      <w:r>
        <w:rPr>
          <w:rFonts w:eastAsiaTheme="minorEastAsia" w:hint="eastAsia"/>
          <w:b/>
          <w:lang w:eastAsia="zh-CN"/>
        </w:rPr>
        <w:t>The SN release and SN addition should be reflected in the PSCell history information</w:t>
      </w:r>
      <w:r w:rsidRPr="006961BB">
        <w:rPr>
          <w:rFonts w:hint="eastAsia"/>
          <w:b/>
        </w:rPr>
        <w:t>.</w:t>
      </w:r>
    </w:p>
    <w:p w:rsidR="003544A7" w:rsidRDefault="003544A7" w:rsidP="003544A7">
      <w:pPr>
        <w:pStyle w:val="a0"/>
        <w:rPr>
          <w:rFonts w:eastAsiaTheme="minorEastAsia"/>
          <w:b/>
          <w:lang w:eastAsia="zh-CN"/>
        </w:rPr>
      </w:pPr>
      <w:r w:rsidRPr="00296FDF">
        <w:rPr>
          <w:rFonts w:hint="eastAsia"/>
          <w:b/>
        </w:rPr>
        <w:t xml:space="preserve">Proposal </w:t>
      </w:r>
      <w:r>
        <w:rPr>
          <w:rFonts w:eastAsiaTheme="minorEastAsia" w:hint="eastAsia"/>
          <w:b/>
          <w:lang w:eastAsia="zh-CN"/>
        </w:rPr>
        <w:t>4</w:t>
      </w:r>
      <w:r w:rsidRPr="00296FDF">
        <w:rPr>
          <w:rFonts w:hint="eastAsia"/>
          <w:b/>
        </w:rPr>
        <w:t xml:space="preserve">: </w:t>
      </w:r>
      <w:r>
        <w:rPr>
          <w:rFonts w:eastAsiaTheme="minorEastAsia" w:hint="eastAsia"/>
          <w:b/>
          <w:lang w:eastAsia="zh-CN"/>
        </w:rPr>
        <w:t>The time UE stayed in PCell without PSCell should be reflected</w:t>
      </w:r>
      <w:r w:rsidRPr="00B02424">
        <w:rPr>
          <w:rFonts w:hint="eastAsia"/>
          <w:b/>
        </w:rPr>
        <w:t>.</w:t>
      </w:r>
    </w:p>
    <w:p w:rsidR="003544A7" w:rsidRDefault="003544A7" w:rsidP="003544A7">
      <w:pPr>
        <w:pStyle w:val="a0"/>
        <w:rPr>
          <w:rFonts w:eastAsiaTheme="minorEastAsia"/>
          <w:b/>
          <w:lang w:eastAsia="zh-CN"/>
        </w:rPr>
      </w:pPr>
      <w:r w:rsidRPr="00296FDF">
        <w:rPr>
          <w:rFonts w:hint="eastAsia"/>
          <w:b/>
        </w:rPr>
        <w:t xml:space="preserve">Proposal </w:t>
      </w:r>
      <w:r>
        <w:rPr>
          <w:rFonts w:eastAsiaTheme="minorEastAsia" w:hint="eastAsia"/>
          <w:b/>
          <w:lang w:eastAsia="zh-CN"/>
        </w:rPr>
        <w:t>5</w:t>
      </w:r>
      <w:r w:rsidRPr="00296FDF">
        <w:rPr>
          <w:rFonts w:hint="eastAsia"/>
          <w:b/>
        </w:rPr>
        <w:t xml:space="preserve">: </w:t>
      </w:r>
      <w:r>
        <w:rPr>
          <w:rFonts w:eastAsiaTheme="minorEastAsia" w:hint="eastAsia"/>
          <w:b/>
          <w:lang w:eastAsia="zh-CN"/>
        </w:rPr>
        <w:t>The time UE stayed in each PSCell and UE stayed without PSCell should all be recorded in the PCell entr</w:t>
      </w:r>
      <w:r w:rsidRPr="00B02424">
        <w:rPr>
          <w:rFonts w:eastAsiaTheme="minorEastAsia" w:hint="eastAsia"/>
          <w:b/>
          <w:lang w:eastAsia="zh-CN"/>
        </w:rPr>
        <w:t xml:space="preserve">y </w:t>
      </w:r>
      <w:r w:rsidRPr="00B02424">
        <w:rPr>
          <w:rFonts w:eastAsiaTheme="minorEastAsia"/>
          <w:b/>
          <w:lang w:eastAsia="zh-CN"/>
        </w:rPr>
        <w:t>in chronological order</w:t>
      </w:r>
      <w:r w:rsidRPr="00B02424">
        <w:rPr>
          <w:rFonts w:hint="eastAsia"/>
          <w:b/>
        </w:rPr>
        <w:t>.</w:t>
      </w:r>
    </w:p>
    <w:p w:rsidR="003544A7" w:rsidRDefault="003544A7" w:rsidP="003544A7">
      <w:pPr>
        <w:pStyle w:val="a0"/>
        <w:rPr>
          <w:rFonts w:eastAsiaTheme="minorEastAsia"/>
          <w:b/>
          <w:lang w:eastAsia="zh-CN"/>
        </w:rPr>
      </w:pPr>
      <w:r w:rsidRPr="008B3636">
        <w:rPr>
          <w:rFonts w:hint="eastAsia"/>
          <w:b/>
        </w:rPr>
        <w:t xml:space="preserve">Proposal </w:t>
      </w:r>
      <w:r>
        <w:rPr>
          <w:rFonts w:eastAsiaTheme="minorEastAsia" w:hint="eastAsia"/>
          <w:b/>
          <w:lang w:eastAsia="zh-CN"/>
        </w:rPr>
        <w:t>6</w:t>
      </w:r>
      <w:r w:rsidRPr="008B3636">
        <w:rPr>
          <w:rFonts w:hint="eastAsia"/>
          <w:b/>
        </w:rPr>
        <w:t xml:space="preserve">: </w:t>
      </w:r>
      <w:r>
        <w:rPr>
          <w:rFonts w:eastAsiaTheme="minorEastAsia" w:hint="eastAsia"/>
          <w:b/>
          <w:lang w:eastAsia="zh-CN"/>
        </w:rPr>
        <w:t>Also add the PSCell history information in TS36.331</w:t>
      </w:r>
      <w:r w:rsidRPr="008B3636">
        <w:rPr>
          <w:rFonts w:hint="eastAsia"/>
          <w:b/>
        </w:rPr>
        <w:t>.</w:t>
      </w:r>
    </w:p>
    <w:p w:rsidR="00576A4F" w:rsidRDefault="00576A4F" w:rsidP="00576A4F">
      <w:pPr>
        <w:pStyle w:val="1"/>
        <w:tabs>
          <w:tab w:val="clear" w:pos="567"/>
          <w:tab w:val="num" w:pos="432"/>
        </w:tabs>
        <w:spacing w:line="240" w:lineRule="auto"/>
        <w:ind w:left="432" w:hanging="432"/>
        <w:jc w:val="both"/>
      </w:pPr>
      <w:r>
        <w:t>Reference</w:t>
      </w:r>
    </w:p>
    <w:bookmarkEnd w:id="7"/>
    <w:bookmarkEnd w:id="8"/>
    <w:bookmarkEnd w:id="15"/>
    <w:bookmarkEnd w:id="16"/>
    <w:p w:rsidR="00014B9F" w:rsidRPr="00670D57" w:rsidRDefault="00670D57" w:rsidP="00670D57">
      <w:pPr>
        <w:pStyle w:val="a0"/>
        <w:numPr>
          <w:ilvl w:val="0"/>
          <w:numId w:val="9"/>
        </w:numPr>
        <w:spacing w:beforeLines="50" w:before="120" w:line="240" w:lineRule="auto"/>
      </w:pPr>
      <w:r w:rsidRPr="00670D57">
        <w:t>Draft_R2-115e_Meeting_Report_v1.docx</w:t>
      </w:r>
    </w:p>
    <w:p w:rsidR="002F53DB" w:rsidRDefault="002F53DB" w:rsidP="002F53DB">
      <w:pPr>
        <w:pStyle w:val="a0"/>
        <w:numPr>
          <w:ilvl w:val="0"/>
          <w:numId w:val="9"/>
        </w:numPr>
        <w:spacing w:beforeLines="50" w:before="120" w:line="240" w:lineRule="auto"/>
        <w:rPr>
          <w:rFonts w:eastAsiaTheme="minorEastAsia"/>
          <w:lang w:eastAsia="zh-CN"/>
        </w:rPr>
      </w:pPr>
      <w:r w:rsidRPr="00D12A67">
        <w:rPr>
          <w:rFonts w:eastAsiaTheme="minorEastAsia"/>
          <w:lang w:eastAsia="zh-CN"/>
        </w:rPr>
        <w:t>[Post116-e][887_5][SONMDT] Leftover issues on SON (Ericsson )</w:t>
      </w:r>
    </w:p>
    <w:p w:rsidR="00F255AD" w:rsidRDefault="00F255AD" w:rsidP="002F53DB">
      <w:pPr>
        <w:pStyle w:val="a0"/>
        <w:numPr>
          <w:ilvl w:val="0"/>
          <w:numId w:val="9"/>
        </w:numPr>
        <w:spacing w:beforeLines="50" w:before="120" w:line="240" w:lineRule="auto"/>
        <w:rPr>
          <w:rFonts w:eastAsiaTheme="minorEastAsia"/>
          <w:lang w:eastAsia="zh-CN"/>
        </w:rPr>
      </w:pPr>
      <w:r>
        <w:rPr>
          <w:rFonts w:eastAsiaTheme="minorEastAsia" w:hint="eastAsia"/>
          <w:lang w:eastAsia="zh-CN"/>
        </w:rPr>
        <w:t>TS36.306</w:t>
      </w:r>
    </w:p>
    <w:p w:rsidR="00F255AD" w:rsidRDefault="00F255AD" w:rsidP="002F53DB">
      <w:pPr>
        <w:pStyle w:val="a0"/>
        <w:numPr>
          <w:ilvl w:val="0"/>
          <w:numId w:val="9"/>
        </w:numPr>
        <w:spacing w:beforeLines="50" w:before="120" w:line="240" w:lineRule="auto"/>
        <w:rPr>
          <w:rFonts w:eastAsiaTheme="minorEastAsia"/>
          <w:lang w:eastAsia="zh-CN"/>
        </w:rPr>
      </w:pPr>
      <w:r>
        <w:rPr>
          <w:rFonts w:eastAsiaTheme="minorEastAsia" w:hint="eastAsia"/>
          <w:lang w:eastAsia="zh-CN"/>
        </w:rPr>
        <w:t>TS38.306</w:t>
      </w:r>
    </w:p>
    <w:p w:rsidR="005F3F3C" w:rsidRDefault="005F3F3C" w:rsidP="005F3F3C">
      <w:pPr>
        <w:pStyle w:val="a0"/>
        <w:numPr>
          <w:ilvl w:val="0"/>
          <w:numId w:val="9"/>
        </w:numPr>
        <w:spacing w:beforeLines="50" w:before="120" w:line="240" w:lineRule="auto"/>
        <w:rPr>
          <w:rFonts w:eastAsiaTheme="minorEastAsia"/>
          <w:lang w:eastAsia="zh-CN"/>
        </w:rPr>
      </w:pPr>
      <w:r>
        <w:rPr>
          <w:rFonts w:eastAsiaTheme="minorEastAsia" w:hint="eastAsia"/>
          <w:lang w:eastAsia="zh-CN"/>
        </w:rPr>
        <w:t xml:space="preserve">R2-2110010 </w:t>
      </w:r>
      <w:r w:rsidRPr="005F3F3C">
        <w:rPr>
          <w:rFonts w:eastAsiaTheme="minorEastAsia"/>
          <w:lang w:eastAsia="zh-CN"/>
        </w:rPr>
        <w:t>Further Analysis on PSCell MHI Enhancement</w:t>
      </w:r>
      <w:r>
        <w:rPr>
          <w:rFonts w:eastAsiaTheme="minorEastAsia" w:hint="eastAsia"/>
          <w:lang w:eastAsia="zh-CN"/>
        </w:rPr>
        <w:t xml:space="preserve"> CATT</w:t>
      </w:r>
    </w:p>
    <w:p w:rsidR="0092525B" w:rsidRPr="00F774F2" w:rsidRDefault="0092525B" w:rsidP="00DA500D">
      <w:pPr>
        <w:pStyle w:val="a0"/>
        <w:numPr>
          <w:ilvl w:val="0"/>
          <w:numId w:val="9"/>
        </w:numPr>
        <w:spacing w:beforeLines="50" w:before="120" w:line="240" w:lineRule="auto"/>
      </w:pPr>
      <w:r w:rsidRPr="0092525B">
        <w:t>R2-2101253</w:t>
      </w:r>
      <w:r w:rsidRPr="0092525B">
        <w:rPr>
          <w:rFonts w:hint="eastAsia"/>
        </w:rPr>
        <w:t xml:space="preserve"> </w:t>
      </w:r>
      <w:r w:rsidRPr="0092525B">
        <w:t>Discussion on other SON aspects</w:t>
      </w:r>
      <w:r w:rsidRPr="0092525B">
        <w:rPr>
          <w:rFonts w:hint="eastAsia"/>
        </w:rPr>
        <w:t xml:space="preserve"> </w:t>
      </w:r>
      <w:r w:rsidRPr="0092525B">
        <w:t>Huawei, HiSilicon</w:t>
      </w:r>
    </w:p>
    <w:p w:rsidR="0096774E" w:rsidRPr="0092525B" w:rsidRDefault="0096774E" w:rsidP="0096774E">
      <w:pPr>
        <w:pStyle w:val="a0"/>
        <w:numPr>
          <w:ilvl w:val="0"/>
          <w:numId w:val="9"/>
        </w:numPr>
        <w:spacing w:beforeLines="50" w:before="120" w:line="240" w:lineRule="auto"/>
      </w:pPr>
      <w:r w:rsidRPr="00C467F7">
        <w:t>RP-201281</w:t>
      </w:r>
      <w:r w:rsidRPr="00695435">
        <w:rPr>
          <w:rFonts w:hint="eastAsia"/>
        </w:rPr>
        <w:t xml:space="preserve"> </w:t>
      </w:r>
      <w:r w:rsidRPr="00695435">
        <w:t>Revised WID on enhancement of data collection for SON/MDT in NR and EN-DC</w:t>
      </w:r>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8EC" w:rsidRDefault="00EC58EC">
      <w:pPr>
        <w:spacing w:after="0" w:line="240" w:lineRule="auto"/>
      </w:pPr>
      <w:r>
        <w:separator/>
      </w:r>
    </w:p>
  </w:endnote>
  <w:endnote w:type="continuationSeparator" w:id="0">
    <w:p w:rsidR="00EC58EC" w:rsidRDefault="00EC5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8EC" w:rsidRDefault="00EC58EC">
      <w:pPr>
        <w:spacing w:after="0" w:line="240" w:lineRule="auto"/>
      </w:pPr>
      <w:r>
        <w:separator/>
      </w:r>
    </w:p>
  </w:footnote>
  <w:footnote w:type="continuationSeparator" w:id="0">
    <w:p w:rsidR="00EC58EC" w:rsidRDefault="00EC58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575656AC"/>
    <w:multiLevelType w:val="hybridMultilevel"/>
    <w:tmpl w:val="68E455E6"/>
    <w:lvl w:ilvl="0" w:tplc="8DF6A8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8">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9"/>
  </w:num>
  <w:num w:numId="3">
    <w:abstractNumId w:val="4"/>
  </w:num>
  <w:num w:numId="4">
    <w:abstractNumId w:val="3"/>
  </w:num>
  <w:num w:numId="5">
    <w:abstractNumId w:val="11"/>
  </w:num>
  <w:num w:numId="6">
    <w:abstractNumId w:val="6"/>
  </w:num>
  <w:num w:numId="7">
    <w:abstractNumId w:val="2"/>
  </w:num>
  <w:num w:numId="8">
    <w:abstractNumId w:val="7"/>
  </w:num>
  <w:num w:numId="9">
    <w:abstractNumId w:val="1"/>
  </w:num>
  <w:num w:numId="10">
    <w:abstractNumId w:val="0"/>
  </w:num>
  <w:num w:numId="11">
    <w:abstractNumId w:val="8"/>
  </w:num>
  <w:num w:numId="12">
    <w:abstractNumId w:val="5"/>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63"/>
    <w:rsid w:val="00010C87"/>
    <w:rsid w:val="000116A5"/>
    <w:rsid w:val="00012F65"/>
    <w:rsid w:val="000130C5"/>
    <w:rsid w:val="000135B7"/>
    <w:rsid w:val="00013A2D"/>
    <w:rsid w:val="00013A73"/>
    <w:rsid w:val="00013EA7"/>
    <w:rsid w:val="0001438C"/>
    <w:rsid w:val="00014392"/>
    <w:rsid w:val="00014641"/>
    <w:rsid w:val="000147AB"/>
    <w:rsid w:val="000147EE"/>
    <w:rsid w:val="00014B94"/>
    <w:rsid w:val="00014B9F"/>
    <w:rsid w:val="00014C70"/>
    <w:rsid w:val="00014DB2"/>
    <w:rsid w:val="000155D8"/>
    <w:rsid w:val="00016AC6"/>
    <w:rsid w:val="00016CFA"/>
    <w:rsid w:val="00016D97"/>
    <w:rsid w:val="00016FE1"/>
    <w:rsid w:val="000171ED"/>
    <w:rsid w:val="0001742C"/>
    <w:rsid w:val="00017D86"/>
    <w:rsid w:val="0002000F"/>
    <w:rsid w:val="00020773"/>
    <w:rsid w:val="0002102E"/>
    <w:rsid w:val="0002139B"/>
    <w:rsid w:val="0002195E"/>
    <w:rsid w:val="0002195F"/>
    <w:rsid w:val="0002271E"/>
    <w:rsid w:val="00022738"/>
    <w:rsid w:val="00022AFE"/>
    <w:rsid w:val="00022FB2"/>
    <w:rsid w:val="00024ED9"/>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B85"/>
    <w:rsid w:val="00042F3A"/>
    <w:rsid w:val="00042F4B"/>
    <w:rsid w:val="0004357F"/>
    <w:rsid w:val="000435A3"/>
    <w:rsid w:val="00043CA2"/>
    <w:rsid w:val="0004423B"/>
    <w:rsid w:val="000443DE"/>
    <w:rsid w:val="00044626"/>
    <w:rsid w:val="0004484C"/>
    <w:rsid w:val="000454CE"/>
    <w:rsid w:val="000460EF"/>
    <w:rsid w:val="000466C6"/>
    <w:rsid w:val="000469FE"/>
    <w:rsid w:val="00046CA1"/>
    <w:rsid w:val="00046D4B"/>
    <w:rsid w:val="000476DB"/>
    <w:rsid w:val="00047703"/>
    <w:rsid w:val="00047F45"/>
    <w:rsid w:val="0005035A"/>
    <w:rsid w:val="0005054D"/>
    <w:rsid w:val="00050783"/>
    <w:rsid w:val="00050AC1"/>
    <w:rsid w:val="0005123C"/>
    <w:rsid w:val="0005137D"/>
    <w:rsid w:val="00051856"/>
    <w:rsid w:val="0005186D"/>
    <w:rsid w:val="000519B8"/>
    <w:rsid w:val="00051D22"/>
    <w:rsid w:val="00051E89"/>
    <w:rsid w:val="0005221F"/>
    <w:rsid w:val="00052902"/>
    <w:rsid w:val="00053380"/>
    <w:rsid w:val="00053C68"/>
    <w:rsid w:val="00054257"/>
    <w:rsid w:val="00054FB6"/>
    <w:rsid w:val="00055E49"/>
    <w:rsid w:val="00056DC2"/>
    <w:rsid w:val="00056EBC"/>
    <w:rsid w:val="0005718D"/>
    <w:rsid w:val="000575A9"/>
    <w:rsid w:val="00057936"/>
    <w:rsid w:val="00057B7E"/>
    <w:rsid w:val="00057C0C"/>
    <w:rsid w:val="00057CDE"/>
    <w:rsid w:val="000600CE"/>
    <w:rsid w:val="00060DF6"/>
    <w:rsid w:val="00061758"/>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A7F"/>
    <w:rsid w:val="00071B55"/>
    <w:rsid w:val="00072063"/>
    <w:rsid w:val="00072400"/>
    <w:rsid w:val="000726D9"/>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C32"/>
    <w:rsid w:val="00076E3A"/>
    <w:rsid w:val="00077CD7"/>
    <w:rsid w:val="00077DE6"/>
    <w:rsid w:val="00077F50"/>
    <w:rsid w:val="0008011C"/>
    <w:rsid w:val="0008043F"/>
    <w:rsid w:val="000805B5"/>
    <w:rsid w:val="0008060C"/>
    <w:rsid w:val="00080B96"/>
    <w:rsid w:val="00081065"/>
    <w:rsid w:val="000814E3"/>
    <w:rsid w:val="00081558"/>
    <w:rsid w:val="00081D0B"/>
    <w:rsid w:val="000822A7"/>
    <w:rsid w:val="00082627"/>
    <w:rsid w:val="00082CB2"/>
    <w:rsid w:val="00083461"/>
    <w:rsid w:val="00083725"/>
    <w:rsid w:val="00083BC8"/>
    <w:rsid w:val="000840AF"/>
    <w:rsid w:val="00084510"/>
    <w:rsid w:val="00084896"/>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188"/>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2C9"/>
    <w:rsid w:val="000A55B8"/>
    <w:rsid w:val="000A5653"/>
    <w:rsid w:val="000A658F"/>
    <w:rsid w:val="000A6843"/>
    <w:rsid w:val="000A71BF"/>
    <w:rsid w:val="000B0229"/>
    <w:rsid w:val="000B0588"/>
    <w:rsid w:val="000B0643"/>
    <w:rsid w:val="000B0C8C"/>
    <w:rsid w:val="000B114D"/>
    <w:rsid w:val="000B1E95"/>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2DBC"/>
    <w:rsid w:val="000C32E1"/>
    <w:rsid w:val="000C3438"/>
    <w:rsid w:val="000C34D6"/>
    <w:rsid w:val="000C4369"/>
    <w:rsid w:val="000C454E"/>
    <w:rsid w:val="000C4639"/>
    <w:rsid w:val="000C48A7"/>
    <w:rsid w:val="000C4A0A"/>
    <w:rsid w:val="000C4BCC"/>
    <w:rsid w:val="000C4DCB"/>
    <w:rsid w:val="000C4E64"/>
    <w:rsid w:val="000C4F01"/>
    <w:rsid w:val="000C4FB4"/>
    <w:rsid w:val="000C52D6"/>
    <w:rsid w:val="000C53A4"/>
    <w:rsid w:val="000C5427"/>
    <w:rsid w:val="000C5D86"/>
    <w:rsid w:val="000C5EED"/>
    <w:rsid w:val="000C6526"/>
    <w:rsid w:val="000C66EF"/>
    <w:rsid w:val="000C6ED0"/>
    <w:rsid w:val="000C74A5"/>
    <w:rsid w:val="000C7971"/>
    <w:rsid w:val="000C79B0"/>
    <w:rsid w:val="000D041A"/>
    <w:rsid w:val="000D04DD"/>
    <w:rsid w:val="000D052A"/>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3B"/>
    <w:rsid w:val="000E3170"/>
    <w:rsid w:val="000E3386"/>
    <w:rsid w:val="000E35E1"/>
    <w:rsid w:val="000E3763"/>
    <w:rsid w:val="000E3AE2"/>
    <w:rsid w:val="000E4246"/>
    <w:rsid w:val="000E431E"/>
    <w:rsid w:val="000E4998"/>
    <w:rsid w:val="000E4D75"/>
    <w:rsid w:val="000E557C"/>
    <w:rsid w:val="000E58A3"/>
    <w:rsid w:val="000E61FD"/>
    <w:rsid w:val="000E649F"/>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6D"/>
    <w:rsid w:val="000F6FF6"/>
    <w:rsid w:val="00100319"/>
    <w:rsid w:val="0010046D"/>
    <w:rsid w:val="00100607"/>
    <w:rsid w:val="00100609"/>
    <w:rsid w:val="00100653"/>
    <w:rsid w:val="00100BBD"/>
    <w:rsid w:val="001013CF"/>
    <w:rsid w:val="001015BB"/>
    <w:rsid w:val="00101D9C"/>
    <w:rsid w:val="001020EC"/>
    <w:rsid w:val="001020F7"/>
    <w:rsid w:val="001022DB"/>
    <w:rsid w:val="001026E9"/>
    <w:rsid w:val="00102876"/>
    <w:rsid w:val="00102C80"/>
    <w:rsid w:val="001032E8"/>
    <w:rsid w:val="001034FB"/>
    <w:rsid w:val="00103640"/>
    <w:rsid w:val="00103918"/>
    <w:rsid w:val="00103AC8"/>
    <w:rsid w:val="00103DD7"/>
    <w:rsid w:val="001042BF"/>
    <w:rsid w:val="0010445C"/>
    <w:rsid w:val="0010479A"/>
    <w:rsid w:val="00105570"/>
    <w:rsid w:val="00105718"/>
    <w:rsid w:val="00105CD2"/>
    <w:rsid w:val="00106537"/>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2764"/>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6A54"/>
    <w:rsid w:val="001371FD"/>
    <w:rsid w:val="00137349"/>
    <w:rsid w:val="001378A7"/>
    <w:rsid w:val="00137A41"/>
    <w:rsid w:val="00137FE5"/>
    <w:rsid w:val="001404FE"/>
    <w:rsid w:val="001407A4"/>
    <w:rsid w:val="0014082B"/>
    <w:rsid w:val="0014085A"/>
    <w:rsid w:val="001408AD"/>
    <w:rsid w:val="00140BBC"/>
    <w:rsid w:val="00141890"/>
    <w:rsid w:val="001418FA"/>
    <w:rsid w:val="00141B56"/>
    <w:rsid w:val="00141C77"/>
    <w:rsid w:val="00141CD1"/>
    <w:rsid w:val="00142B70"/>
    <w:rsid w:val="00142FE3"/>
    <w:rsid w:val="00142FFF"/>
    <w:rsid w:val="00143506"/>
    <w:rsid w:val="001435AA"/>
    <w:rsid w:val="00143AAA"/>
    <w:rsid w:val="00143E64"/>
    <w:rsid w:val="00143ED6"/>
    <w:rsid w:val="00144021"/>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CE2"/>
    <w:rsid w:val="00150EBC"/>
    <w:rsid w:val="00150F72"/>
    <w:rsid w:val="00152188"/>
    <w:rsid w:val="00152604"/>
    <w:rsid w:val="0015335B"/>
    <w:rsid w:val="00153831"/>
    <w:rsid w:val="00153ADA"/>
    <w:rsid w:val="00153D16"/>
    <w:rsid w:val="00153E2B"/>
    <w:rsid w:val="001549F5"/>
    <w:rsid w:val="00155011"/>
    <w:rsid w:val="0015542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DB0"/>
    <w:rsid w:val="001631DB"/>
    <w:rsid w:val="001632A1"/>
    <w:rsid w:val="00163341"/>
    <w:rsid w:val="00163B51"/>
    <w:rsid w:val="00164894"/>
    <w:rsid w:val="00164943"/>
    <w:rsid w:val="00165046"/>
    <w:rsid w:val="00165598"/>
    <w:rsid w:val="00165B2B"/>
    <w:rsid w:val="00165BEE"/>
    <w:rsid w:val="0016605D"/>
    <w:rsid w:val="001667E3"/>
    <w:rsid w:val="0016686F"/>
    <w:rsid w:val="00166DFE"/>
    <w:rsid w:val="001671F6"/>
    <w:rsid w:val="0016733D"/>
    <w:rsid w:val="00167B69"/>
    <w:rsid w:val="00167D10"/>
    <w:rsid w:val="00167D6A"/>
    <w:rsid w:val="00170176"/>
    <w:rsid w:val="001701B0"/>
    <w:rsid w:val="001704E3"/>
    <w:rsid w:val="0017060E"/>
    <w:rsid w:val="0017068B"/>
    <w:rsid w:val="00170872"/>
    <w:rsid w:val="00170FFA"/>
    <w:rsid w:val="0017106B"/>
    <w:rsid w:val="001715CD"/>
    <w:rsid w:val="00171A53"/>
    <w:rsid w:val="00171E5B"/>
    <w:rsid w:val="001724AA"/>
    <w:rsid w:val="001726A5"/>
    <w:rsid w:val="00172951"/>
    <w:rsid w:val="00172C3D"/>
    <w:rsid w:val="00172CA2"/>
    <w:rsid w:val="00173A15"/>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841"/>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ED4"/>
    <w:rsid w:val="00191F03"/>
    <w:rsid w:val="00192608"/>
    <w:rsid w:val="001930EF"/>
    <w:rsid w:val="00193181"/>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3D4"/>
    <w:rsid w:val="001A08B0"/>
    <w:rsid w:val="001A13D8"/>
    <w:rsid w:val="001A1B02"/>
    <w:rsid w:val="001A1F44"/>
    <w:rsid w:val="001A2150"/>
    <w:rsid w:val="001A35EC"/>
    <w:rsid w:val="001A3832"/>
    <w:rsid w:val="001A3B7F"/>
    <w:rsid w:val="001A3CA3"/>
    <w:rsid w:val="001A3E01"/>
    <w:rsid w:val="001A3F69"/>
    <w:rsid w:val="001A40E4"/>
    <w:rsid w:val="001A44D4"/>
    <w:rsid w:val="001A491A"/>
    <w:rsid w:val="001A52BE"/>
    <w:rsid w:val="001A5DC4"/>
    <w:rsid w:val="001A6058"/>
    <w:rsid w:val="001A7B14"/>
    <w:rsid w:val="001A7C10"/>
    <w:rsid w:val="001A7CF7"/>
    <w:rsid w:val="001B0F0C"/>
    <w:rsid w:val="001B1C35"/>
    <w:rsid w:val="001B220B"/>
    <w:rsid w:val="001B2258"/>
    <w:rsid w:val="001B2735"/>
    <w:rsid w:val="001B2C37"/>
    <w:rsid w:val="001B2C83"/>
    <w:rsid w:val="001B2F12"/>
    <w:rsid w:val="001B325D"/>
    <w:rsid w:val="001B352F"/>
    <w:rsid w:val="001B3C20"/>
    <w:rsid w:val="001B3C5F"/>
    <w:rsid w:val="001B4479"/>
    <w:rsid w:val="001B4955"/>
    <w:rsid w:val="001B5E0B"/>
    <w:rsid w:val="001B5EAE"/>
    <w:rsid w:val="001B65E6"/>
    <w:rsid w:val="001B6801"/>
    <w:rsid w:val="001B689A"/>
    <w:rsid w:val="001B68B4"/>
    <w:rsid w:val="001B6C4A"/>
    <w:rsid w:val="001B6E77"/>
    <w:rsid w:val="001B7232"/>
    <w:rsid w:val="001B793A"/>
    <w:rsid w:val="001B7A26"/>
    <w:rsid w:val="001B7F66"/>
    <w:rsid w:val="001C0542"/>
    <w:rsid w:val="001C13CB"/>
    <w:rsid w:val="001C18B8"/>
    <w:rsid w:val="001C18D0"/>
    <w:rsid w:val="001C1C7D"/>
    <w:rsid w:val="001C1C9D"/>
    <w:rsid w:val="001C1D3B"/>
    <w:rsid w:val="001C2710"/>
    <w:rsid w:val="001C278B"/>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C7E12"/>
    <w:rsid w:val="001D0116"/>
    <w:rsid w:val="001D01DD"/>
    <w:rsid w:val="001D0959"/>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E82"/>
    <w:rsid w:val="001D50DB"/>
    <w:rsid w:val="001D5165"/>
    <w:rsid w:val="001D5211"/>
    <w:rsid w:val="001D533D"/>
    <w:rsid w:val="001D5B02"/>
    <w:rsid w:val="001D7163"/>
    <w:rsid w:val="001D764A"/>
    <w:rsid w:val="001D785D"/>
    <w:rsid w:val="001D7ACC"/>
    <w:rsid w:val="001E00B5"/>
    <w:rsid w:val="001E04A8"/>
    <w:rsid w:val="001E0660"/>
    <w:rsid w:val="001E0BA8"/>
    <w:rsid w:val="001E1913"/>
    <w:rsid w:val="001E1D64"/>
    <w:rsid w:val="001E1F93"/>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5DE2"/>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59E5"/>
    <w:rsid w:val="001F6081"/>
    <w:rsid w:val="001F6279"/>
    <w:rsid w:val="001F630F"/>
    <w:rsid w:val="001F66D4"/>
    <w:rsid w:val="001F6871"/>
    <w:rsid w:val="001F6E7C"/>
    <w:rsid w:val="001F76D1"/>
    <w:rsid w:val="001F7F7A"/>
    <w:rsid w:val="00200147"/>
    <w:rsid w:val="002009D8"/>
    <w:rsid w:val="00200CF7"/>
    <w:rsid w:val="00200E84"/>
    <w:rsid w:val="002015BF"/>
    <w:rsid w:val="00201770"/>
    <w:rsid w:val="00202D1A"/>
    <w:rsid w:val="00202EDE"/>
    <w:rsid w:val="00202F68"/>
    <w:rsid w:val="0020399E"/>
    <w:rsid w:val="00204504"/>
    <w:rsid w:val="002046BA"/>
    <w:rsid w:val="00204841"/>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FC8"/>
    <w:rsid w:val="0021259F"/>
    <w:rsid w:val="00212A0E"/>
    <w:rsid w:val="00212B5E"/>
    <w:rsid w:val="00213041"/>
    <w:rsid w:val="00213EDC"/>
    <w:rsid w:val="002143E8"/>
    <w:rsid w:val="00214813"/>
    <w:rsid w:val="002151EF"/>
    <w:rsid w:val="0021523A"/>
    <w:rsid w:val="002154DF"/>
    <w:rsid w:val="00215E17"/>
    <w:rsid w:val="00215E7E"/>
    <w:rsid w:val="0021633C"/>
    <w:rsid w:val="0021660A"/>
    <w:rsid w:val="002166C0"/>
    <w:rsid w:val="00216ACF"/>
    <w:rsid w:val="00216F6D"/>
    <w:rsid w:val="0021742A"/>
    <w:rsid w:val="002176F9"/>
    <w:rsid w:val="00217B3C"/>
    <w:rsid w:val="00217CB1"/>
    <w:rsid w:val="00217FB1"/>
    <w:rsid w:val="00220678"/>
    <w:rsid w:val="002214B4"/>
    <w:rsid w:val="002214CB"/>
    <w:rsid w:val="0022175D"/>
    <w:rsid w:val="002218B8"/>
    <w:rsid w:val="00221A3F"/>
    <w:rsid w:val="00221CEE"/>
    <w:rsid w:val="00221D80"/>
    <w:rsid w:val="002228C0"/>
    <w:rsid w:val="00222B2F"/>
    <w:rsid w:val="002231D5"/>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742"/>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0FDB"/>
    <w:rsid w:val="0024144A"/>
    <w:rsid w:val="00241507"/>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4AB"/>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6E9"/>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15C"/>
    <w:rsid w:val="00267B78"/>
    <w:rsid w:val="00267C59"/>
    <w:rsid w:val="00267FF3"/>
    <w:rsid w:val="00267FFC"/>
    <w:rsid w:val="00270AB2"/>
    <w:rsid w:val="00271A86"/>
    <w:rsid w:val="002721A5"/>
    <w:rsid w:val="00273083"/>
    <w:rsid w:val="002736C7"/>
    <w:rsid w:val="00273860"/>
    <w:rsid w:val="00273AAA"/>
    <w:rsid w:val="002740A8"/>
    <w:rsid w:val="00275303"/>
    <w:rsid w:val="0027560F"/>
    <w:rsid w:val="002757D3"/>
    <w:rsid w:val="002758DA"/>
    <w:rsid w:val="002761BF"/>
    <w:rsid w:val="002766EC"/>
    <w:rsid w:val="002767E1"/>
    <w:rsid w:val="00276FB0"/>
    <w:rsid w:val="002771E1"/>
    <w:rsid w:val="0027752A"/>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55AB"/>
    <w:rsid w:val="002861FC"/>
    <w:rsid w:val="00286574"/>
    <w:rsid w:val="00286DB1"/>
    <w:rsid w:val="002870B3"/>
    <w:rsid w:val="00287554"/>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AD"/>
    <w:rsid w:val="002945F7"/>
    <w:rsid w:val="00294603"/>
    <w:rsid w:val="0029460D"/>
    <w:rsid w:val="002955B5"/>
    <w:rsid w:val="00295963"/>
    <w:rsid w:val="00295AA0"/>
    <w:rsid w:val="00295DEF"/>
    <w:rsid w:val="00295F92"/>
    <w:rsid w:val="002966C6"/>
    <w:rsid w:val="00296892"/>
    <w:rsid w:val="00296ADB"/>
    <w:rsid w:val="00296FDF"/>
    <w:rsid w:val="00297474"/>
    <w:rsid w:val="0029796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E2C"/>
    <w:rsid w:val="002A6F2B"/>
    <w:rsid w:val="002A700D"/>
    <w:rsid w:val="002A7399"/>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A7E"/>
    <w:rsid w:val="002B4DF3"/>
    <w:rsid w:val="002B5023"/>
    <w:rsid w:val="002B5030"/>
    <w:rsid w:val="002B520F"/>
    <w:rsid w:val="002B52DF"/>
    <w:rsid w:val="002B580E"/>
    <w:rsid w:val="002B5EEF"/>
    <w:rsid w:val="002B625B"/>
    <w:rsid w:val="002B6804"/>
    <w:rsid w:val="002B72C2"/>
    <w:rsid w:val="002B785C"/>
    <w:rsid w:val="002B7918"/>
    <w:rsid w:val="002B7D44"/>
    <w:rsid w:val="002C0774"/>
    <w:rsid w:val="002C09C9"/>
    <w:rsid w:val="002C0BD3"/>
    <w:rsid w:val="002C133C"/>
    <w:rsid w:val="002C1452"/>
    <w:rsid w:val="002C16FD"/>
    <w:rsid w:val="002C197B"/>
    <w:rsid w:val="002C1B2F"/>
    <w:rsid w:val="002C1D38"/>
    <w:rsid w:val="002C1EB2"/>
    <w:rsid w:val="002C1F7D"/>
    <w:rsid w:val="002C31CF"/>
    <w:rsid w:val="002C37E9"/>
    <w:rsid w:val="002C40DC"/>
    <w:rsid w:val="002C4538"/>
    <w:rsid w:val="002C55B4"/>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3DB"/>
    <w:rsid w:val="002F59B0"/>
    <w:rsid w:val="002F621B"/>
    <w:rsid w:val="002F6428"/>
    <w:rsid w:val="002F6C2A"/>
    <w:rsid w:val="002F6E45"/>
    <w:rsid w:val="002F70F3"/>
    <w:rsid w:val="002F79C6"/>
    <w:rsid w:val="002F7B0A"/>
    <w:rsid w:val="002F7C4C"/>
    <w:rsid w:val="002F7FC3"/>
    <w:rsid w:val="0030007D"/>
    <w:rsid w:val="00300156"/>
    <w:rsid w:val="003004BB"/>
    <w:rsid w:val="0030056A"/>
    <w:rsid w:val="00300B56"/>
    <w:rsid w:val="0030147C"/>
    <w:rsid w:val="003018F6"/>
    <w:rsid w:val="00302017"/>
    <w:rsid w:val="00302076"/>
    <w:rsid w:val="00302923"/>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0AC"/>
    <w:rsid w:val="00312237"/>
    <w:rsid w:val="00312265"/>
    <w:rsid w:val="00312E08"/>
    <w:rsid w:val="00312E5C"/>
    <w:rsid w:val="00313525"/>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BAF"/>
    <w:rsid w:val="00323C53"/>
    <w:rsid w:val="00324231"/>
    <w:rsid w:val="00324272"/>
    <w:rsid w:val="003247C2"/>
    <w:rsid w:val="00324A62"/>
    <w:rsid w:val="00324B8E"/>
    <w:rsid w:val="00324E04"/>
    <w:rsid w:val="00324ECE"/>
    <w:rsid w:val="00324FFA"/>
    <w:rsid w:val="00325078"/>
    <w:rsid w:val="0032556F"/>
    <w:rsid w:val="0032581E"/>
    <w:rsid w:val="00325895"/>
    <w:rsid w:val="00325A32"/>
    <w:rsid w:val="003264CC"/>
    <w:rsid w:val="0032705B"/>
    <w:rsid w:val="003273ED"/>
    <w:rsid w:val="00327402"/>
    <w:rsid w:val="00327673"/>
    <w:rsid w:val="003279CD"/>
    <w:rsid w:val="003303C6"/>
    <w:rsid w:val="00330453"/>
    <w:rsid w:val="003305CE"/>
    <w:rsid w:val="00330C6A"/>
    <w:rsid w:val="00331247"/>
    <w:rsid w:val="003313A5"/>
    <w:rsid w:val="00331546"/>
    <w:rsid w:val="00331585"/>
    <w:rsid w:val="00331FE5"/>
    <w:rsid w:val="00332035"/>
    <w:rsid w:val="0033249E"/>
    <w:rsid w:val="0033289C"/>
    <w:rsid w:val="00332DB9"/>
    <w:rsid w:val="00332FC2"/>
    <w:rsid w:val="00333260"/>
    <w:rsid w:val="00333344"/>
    <w:rsid w:val="00333F02"/>
    <w:rsid w:val="00334659"/>
    <w:rsid w:val="00334BEC"/>
    <w:rsid w:val="00334ECA"/>
    <w:rsid w:val="003353E9"/>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493"/>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4A7"/>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0C1"/>
    <w:rsid w:val="003674D6"/>
    <w:rsid w:val="00367DF3"/>
    <w:rsid w:val="00370554"/>
    <w:rsid w:val="0037072A"/>
    <w:rsid w:val="00370BB0"/>
    <w:rsid w:val="00370BE7"/>
    <w:rsid w:val="00371338"/>
    <w:rsid w:val="003718F6"/>
    <w:rsid w:val="00371A4B"/>
    <w:rsid w:val="00371AB6"/>
    <w:rsid w:val="00371BAF"/>
    <w:rsid w:val="00371BCB"/>
    <w:rsid w:val="00371D70"/>
    <w:rsid w:val="0037272C"/>
    <w:rsid w:val="003727A3"/>
    <w:rsid w:val="00372958"/>
    <w:rsid w:val="00373846"/>
    <w:rsid w:val="00373C65"/>
    <w:rsid w:val="00373D25"/>
    <w:rsid w:val="00373DBB"/>
    <w:rsid w:val="003746D0"/>
    <w:rsid w:val="0037484E"/>
    <w:rsid w:val="00374A12"/>
    <w:rsid w:val="00374D33"/>
    <w:rsid w:val="0037586D"/>
    <w:rsid w:val="003762BD"/>
    <w:rsid w:val="00376649"/>
    <w:rsid w:val="00376BAC"/>
    <w:rsid w:val="00376DCF"/>
    <w:rsid w:val="0037702A"/>
    <w:rsid w:val="00377DC1"/>
    <w:rsid w:val="003806CB"/>
    <w:rsid w:val="00380BE3"/>
    <w:rsid w:val="00380EEA"/>
    <w:rsid w:val="003810F0"/>
    <w:rsid w:val="00381580"/>
    <w:rsid w:val="00381ACD"/>
    <w:rsid w:val="00381FD2"/>
    <w:rsid w:val="0038203E"/>
    <w:rsid w:val="003822D0"/>
    <w:rsid w:val="00382500"/>
    <w:rsid w:val="003834A0"/>
    <w:rsid w:val="003838FE"/>
    <w:rsid w:val="00383D08"/>
    <w:rsid w:val="003846D7"/>
    <w:rsid w:val="00384A0F"/>
    <w:rsid w:val="00384F19"/>
    <w:rsid w:val="0038562C"/>
    <w:rsid w:val="00386418"/>
    <w:rsid w:val="0038665D"/>
    <w:rsid w:val="0038704B"/>
    <w:rsid w:val="003870EF"/>
    <w:rsid w:val="003875CF"/>
    <w:rsid w:val="0038769F"/>
    <w:rsid w:val="00387CF5"/>
    <w:rsid w:val="003905BF"/>
    <w:rsid w:val="003908DF"/>
    <w:rsid w:val="00391235"/>
    <w:rsid w:val="00391A86"/>
    <w:rsid w:val="00391BD5"/>
    <w:rsid w:val="0039218D"/>
    <w:rsid w:val="0039261C"/>
    <w:rsid w:val="00392635"/>
    <w:rsid w:val="00392E90"/>
    <w:rsid w:val="00392F08"/>
    <w:rsid w:val="00393474"/>
    <w:rsid w:val="00393587"/>
    <w:rsid w:val="003938EF"/>
    <w:rsid w:val="00393B83"/>
    <w:rsid w:val="00393F82"/>
    <w:rsid w:val="003942AA"/>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0CEF"/>
    <w:rsid w:val="003A11DF"/>
    <w:rsid w:val="003A12B3"/>
    <w:rsid w:val="003A1B34"/>
    <w:rsid w:val="003A207B"/>
    <w:rsid w:val="003A23A1"/>
    <w:rsid w:val="003A2E2F"/>
    <w:rsid w:val="003A3C0B"/>
    <w:rsid w:val="003A435A"/>
    <w:rsid w:val="003A470A"/>
    <w:rsid w:val="003A48F6"/>
    <w:rsid w:val="003A49EB"/>
    <w:rsid w:val="003A4E40"/>
    <w:rsid w:val="003A4EBB"/>
    <w:rsid w:val="003A5239"/>
    <w:rsid w:val="003A6A56"/>
    <w:rsid w:val="003A72CD"/>
    <w:rsid w:val="003A7426"/>
    <w:rsid w:val="003A77AA"/>
    <w:rsid w:val="003A787B"/>
    <w:rsid w:val="003B066C"/>
    <w:rsid w:val="003B0B08"/>
    <w:rsid w:val="003B0C87"/>
    <w:rsid w:val="003B1E07"/>
    <w:rsid w:val="003B1FD1"/>
    <w:rsid w:val="003B211A"/>
    <w:rsid w:val="003B21CF"/>
    <w:rsid w:val="003B29CE"/>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B42"/>
    <w:rsid w:val="003B6D8C"/>
    <w:rsid w:val="003B7465"/>
    <w:rsid w:val="003B77FC"/>
    <w:rsid w:val="003B7841"/>
    <w:rsid w:val="003B7F4A"/>
    <w:rsid w:val="003C04A2"/>
    <w:rsid w:val="003C0F13"/>
    <w:rsid w:val="003C10C1"/>
    <w:rsid w:val="003C202C"/>
    <w:rsid w:val="003C21BE"/>
    <w:rsid w:val="003C24BB"/>
    <w:rsid w:val="003C2898"/>
    <w:rsid w:val="003C3228"/>
    <w:rsid w:val="003C370B"/>
    <w:rsid w:val="003C391B"/>
    <w:rsid w:val="003C45F1"/>
    <w:rsid w:val="003C4E77"/>
    <w:rsid w:val="003C5336"/>
    <w:rsid w:val="003C5B5F"/>
    <w:rsid w:val="003C5BE7"/>
    <w:rsid w:val="003C5C5C"/>
    <w:rsid w:val="003C5CD2"/>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0F3A"/>
    <w:rsid w:val="003D1193"/>
    <w:rsid w:val="003D19A4"/>
    <w:rsid w:val="003D3267"/>
    <w:rsid w:val="003D3341"/>
    <w:rsid w:val="003D3604"/>
    <w:rsid w:val="003D3928"/>
    <w:rsid w:val="003D4443"/>
    <w:rsid w:val="003D4550"/>
    <w:rsid w:val="003D561C"/>
    <w:rsid w:val="003D57A6"/>
    <w:rsid w:val="003D5F64"/>
    <w:rsid w:val="003D61A9"/>
    <w:rsid w:val="003D64F5"/>
    <w:rsid w:val="003D6DC9"/>
    <w:rsid w:val="003D7DFC"/>
    <w:rsid w:val="003E0078"/>
    <w:rsid w:val="003E0958"/>
    <w:rsid w:val="003E09F3"/>
    <w:rsid w:val="003E0B7F"/>
    <w:rsid w:val="003E13D6"/>
    <w:rsid w:val="003E21AD"/>
    <w:rsid w:val="003E3608"/>
    <w:rsid w:val="003E3623"/>
    <w:rsid w:val="003E3867"/>
    <w:rsid w:val="003E3959"/>
    <w:rsid w:val="003E3BE7"/>
    <w:rsid w:val="003E40C2"/>
    <w:rsid w:val="003E4274"/>
    <w:rsid w:val="003E4288"/>
    <w:rsid w:val="003E46EF"/>
    <w:rsid w:val="003E48B6"/>
    <w:rsid w:val="003E5E64"/>
    <w:rsid w:val="003E60A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CAD"/>
    <w:rsid w:val="003F2E6A"/>
    <w:rsid w:val="003F33E9"/>
    <w:rsid w:val="003F3815"/>
    <w:rsid w:val="003F3A87"/>
    <w:rsid w:val="003F3BAC"/>
    <w:rsid w:val="003F3BFF"/>
    <w:rsid w:val="003F4894"/>
    <w:rsid w:val="003F490C"/>
    <w:rsid w:val="003F4C5F"/>
    <w:rsid w:val="003F4D15"/>
    <w:rsid w:val="003F541E"/>
    <w:rsid w:val="003F58CF"/>
    <w:rsid w:val="003F5AD3"/>
    <w:rsid w:val="003F5B2D"/>
    <w:rsid w:val="003F5CB1"/>
    <w:rsid w:val="003F5E37"/>
    <w:rsid w:val="003F623A"/>
    <w:rsid w:val="003F63E6"/>
    <w:rsid w:val="003F6876"/>
    <w:rsid w:val="003F7E4C"/>
    <w:rsid w:val="00400787"/>
    <w:rsid w:val="004012A3"/>
    <w:rsid w:val="00401DF5"/>
    <w:rsid w:val="00402566"/>
    <w:rsid w:val="004025C0"/>
    <w:rsid w:val="004029A8"/>
    <w:rsid w:val="00402FB1"/>
    <w:rsid w:val="004035FA"/>
    <w:rsid w:val="0040390D"/>
    <w:rsid w:val="00403DE3"/>
    <w:rsid w:val="00403E26"/>
    <w:rsid w:val="00404017"/>
    <w:rsid w:val="00404132"/>
    <w:rsid w:val="004047C6"/>
    <w:rsid w:val="004049AF"/>
    <w:rsid w:val="00404D4F"/>
    <w:rsid w:val="00405203"/>
    <w:rsid w:val="00405519"/>
    <w:rsid w:val="00405AEB"/>
    <w:rsid w:val="00405B3A"/>
    <w:rsid w:val="00405BAC"/>
    <w:rsid w:val="004062A2"/>
    <w:rsid w:val="00406416"/>
    <w:rsid w:val="0040749D"/>
    <w:rsid w:val="004074AB"/>
    <w:rsid w:val="0040764C"/>
    <w:rsid w:val="0040775A"/>
    <w:rsid w:val="004078AB"/>
    <w:rsid w:val="00407ADC"/>
    <w:rsid w:val="00407B53"/>
    <w:rsid w:val="00407BCD"/>
    <w:rsid w:val="00407C4A"/>
    <w:rsid w:val="00407ED9"/>
    <w:rsid w:val="00410404"/>
    <w:rsid w:val="0041089E"/>
    <w:rsid w:val="00410C43"/>
    <w:rsid w:val="00410F0F"/>
    <w:rsid w:val="00411385"/>
    <w:rsid w:val="00411E25"/>
    <w:rsid w:val="0041229C"/>
    <w:rsid w:val="004124AF"/>
    <w:rsid w:val="0041295E"/>
    <w:rsid w:val="00412BAD"/>
    <w:rsid w:val="00412D89"/>
    <w:rsid w:val="00412E0F"/>
    <w:rsid w:val="00412F4C"/>
    <w:rsid w:val="004136EF"/>
    <w:rsid w:val="004138D5"/>
    <w:rsid w:val="00413D34"/>
    <w:rsid w:val="00413D7A"/>
    <w:rsid w:val="00414186"/>
    <w:rsid w:val="00414239"/>
    <w:rsid w:val="00414A8B"/>
    <w:rsid w:val="004152CC"/>
    <w:rsid w:val="004153F4"/>
    <w:rsid w:val="00415588"/>
    <w:rsid w:val="004155A1"/>
    <w:rsid w:val="0041567C"/>
    <w:rsid w:val="004159A8"/>
    <w:rsid w:val="00415A8B"/>
    <w:rsid w:val="00415EBB"/>
    <w:rsid w:val="0041641E"/>
    <w:rsid w:val="0041681C"/>
    <w:rsid w:val="00416880"/>
    <w:rsid w:val="00416D95"/>
    <w:rsid w:val="0041743A"/>
    <w:rsid w:val="00417C27"/>
    <w:rsid w:val="00417C84"/>
    <w:rsid w:val="00420553"/>
    <w:rsid w:val="00420E18"/>
    <w:rsid w:val="00420FCF"/>
    <w:rsid w:val="004211AD"/>
    <w:rsid w:val="0042142C"/>
    <w:rsid w:val="00421585"/>
    <w:rsid w:val="00421A18"/>
    <w:rsid w:val="00421B9D"/>
    <w:rsid w:val="00421EFF"/>
    <w:rsid w:val="00422807"/>
    <w:rsid w:val="0042286B"/>
    <w:rsid w:val="0042314D"/>
    <w:rsid w:val="00423A46"/>
    <w:rsid w:val="00423B06"/>
    <w:rsid w:val="004243AF"/>
    <w:rsid w:val="00424443"/>
    <w:rsid w:val="00424986"/>
    <w:rsid w:val="00425250"/>
    <w:rsid w:val="004252DA"/>
    <w:rsid w:val="004258AA"/>
    <w:rsid w:val="00425F9F"/>
    <w:rsid w:val="004262A9"/>
    <w:rsid w:val="00426488"/>
    <w:rsid w:val="00426E80"/>
    <w:rsid w:val="0042709C"/>
    <w:rsid w:val="00427130"/>
    <w:rsid w:val="004271C2"/>
    <w:rsid w:val="00427D37"/>
    <w:rsid w:val="00427EA1"/>
    <w:rsid w:val="004300A5"/>
    <w:rsid w:val="004305A9"/>
    <w:rsid w:val="004305BF"/>
    <w:rsid w:val="00430683"/>
    <w:rsid w:val="004308B3"/>
    <w:rsid w:val="00430CAC"/>
    <w:rsid w:val="00431C87"/>
    <w:rsid w:val="004323AB"/>
    <w:rsid w:val="004324AD"/>
    <w:rsid w:val="004324CD"/>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4034A"/>
    <w:rsid w:val="00440999"/>
    <w:rsid w:val="00441413"/>
    <w:rsid w:val="0044229C"/>
    <w:rsid w:val="00442988"/>
    <w:rsid w:val="00442AE3"/>
    <w:rsid w:val="0044364A"/>
    <w:rsid w:val="0044386F"/>
    <w:rsid w:val="0044394B"/>
    <w:rsid w:val="00443BF0"/>
    <w:rsid w:val="00443FD4"/>
    <w:rsid w:val="00444035"/>
    <w:rsid w:val="0044438A"/>
    <w:rsid w:val="0044447F"/>
    <w:rsid w:val="00444762"/>
    <w:rsid w:val="004459DC"/>
    <w:rsid w:val="004460CF"/>
    <w:rsid w:val="004461AE"/>
    <w:rsid w:val="00446232"/>
    <w:rsid w:val="00446C12"/>
    <w:rsid w:val="00446C47"/>
    <w:rsid w:val="00446D5A"/>
    <w:rsid w:val="00447B33"/>
    <w:rsid w:val="00447EA3"/>
    <w:rsid w:val="00450134"/>
    <w:rsid w:val="004508C9"/>
    <w:rsid w:val="00451022"/>
    <w:rsid w:val="00451199"/>
    <w:rsid w:val="00451613"/>
    <w:rsid w:val="004523D7"/>
    <w:rsid w:val="00452AC1"/>
    <w:rsid w:val="00453E00"/>
    <w:rsid w:val="00453F03"/>
    <w:rsid w:val="00453FC7"/>
    <w:rsid w:val="004540E3"/>
    <w:rsid w:val="004544B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D1D"/>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336"/>
    <w:rsid w:val="00480436"/>
    <w:rsid w:val="004818BB"/>
    <w:rsid w:val="004822DE"/>
    <w:rsid w:val="004835FA"/>
    <w:rsid w:val="00483AC9"/>
    <w:rsid w:val="00483BCC"/>
    <w:rsid w:val="00483DBF"/>
    <w:rsid w:val="00485297"/>
    <w:rsid w:val="0048582E"/>
    <w:rsid w:val="0048600A"/>
    <w:rsid w:val="004865D9"/>
    <w:rsid w:val="004869A1"/>
    <w:rsid w:val="00486E98"/>
    <w:rsid w:val="00486F5A"/>
    <w:rsid w:val="0048737A"/>
    <w:rsid w:val="0048743A"/>
    <w:rsid w:val="0048798A"/>
    <w:rsid w:val="00487A92"/>
    <w:rsid w:val="004901FA"/>
    <w:rsid w:val="004902FD"/>
    <w:rsid w:val="00490327"/>
    <w:rsid w:val="00490814"/>
    <w:rsid w:val="004909AE"/>
    <w:rsid w:val="00491267"/>
    <w:rsid w:val="004914F5"/>
    <w:rsid w:val="004916A8"/>
    <w:rsid w:val="00491E05"/>
    <w:rsid w:val="00491F87"/>
    <w:rsid w:val="00492781"/>
    <w:rsid w:val="00492F6F"/>
    <w:rsid w:val="00492FD7"/>
    <w:rsid w:val="00493036"/>
    <w:rsid w:val="00493093"/>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53B"/>
    <w:rsid w:val="004B08A0"/>
    <w:rsid w:val="004B0C26"/>
    <w:rsid w:val="004B11C0"/>
    <w:rsid w:val="004B15EA"/>
    <w:rsid w:val="004B2056"/>
    <w:rsid w:val="004B21AD"/>
    <w:rsid w:val="004B2C84"/>
    <w:rsid w:val="004B2E09"/>
    <w:rsid w:val="004B313B"/>
    <w:rsid w:val="004B31C0"/>
    <w:rsid w:val="004B3885"/>
    <w:rsid w:val="004B3AF9"/>
    <w:rsid w:val="004B40E8"/>
    <w:rsid w:val="004B470F"/>
    <w:rsid w:val="004B5344"/>
    <w:rsid w:val="004B55CC"/>
    <w:rsid w:val="004B571B"/>
    <w:rsid w:val="004B626B"/>
    <w:rsid w:val="004B62FD"/>
    <w:rsid w:val="004B64D6"/>
    <w:rsid w:val="004B6A44"/>
    <w:rsid w:val="004B70E0"/>
    <w:rsid w:val="004C07AD"/>
    <w:rsid w:val="004C07FA"/>
    <w:rsid w:val="004C0951"/>
    <w:rsid w:val="004C09FB"/>
    <w:rsid w:val="004C0A81"/>
    <w:rsid w:val="004C0BC7"/>
    <w:rsid w:val="004C0C53"/>
    <w:rsid w:val="004C0F3B"/>
    <w:rsid w:val="004C106B"/>
    <w:rsid w:val="004C17BE"/>
    <w:rsid w:val="004C1F3A"/>
    <w:rsid w:val="004C2088"/>
    <w:rsid w:val="004C2DDC"/>
    <w:rsid w:val="004C2F9E"/>
    <w:rsid w:val="004C32A3"/>
    <w:rsid w:val="004C363D"/>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921"/>
    <w:rsid w:val="004D5E49"/>
    <w:rsid w:val="004D6135"/>
    <w:rsid w:val="004D64B1"/>
    <w:rsid w:val="004D6599"/>
    <w:rsid w:val="004D6F85"/>
    <w:rsid w:val="004D74C6"/>
    <w:rsid w:val="004D7FCC"/>
    <w:rsid w:val="004E06A4"/>
    <w:rsid w:val="004E0C81"/>
    <w:rsid w:val="004E104F"/>
    <w:rsid w:val="004E1482"/>
    <w:rsid w:val="004E186D"/>
    <w:rsid w:val="004E201B"/>
    <w:rsid w:val="004E20E6"/>
    <w:rsid w:val="004E37A2"/>
    <w:rsid w:val="004E38E5"/>
    <w:rsid w:val="004E4139"/>
    <w:rsid w:val="004E4D15"/>
    <w:rsid w:val="004E5AF5"/>
    <w:rsid w:val="004E5CAD"/>
    <w:rsid w:val="004E602F"/>
    <w:rsid w:val="004E6091"/>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957"/>
    <w:rsid w:val="004F5BCC"/>
    <w:rsid w:val="004F5FC6"/>
    <w:rsid w:val="004F67CB"/>
    <w:rsid w:val="004F6CF8"/>
    <w:rsid w:val="004F6D06"/>
    <w:rsid w:val="004F6E43"/>
    <w:rsid w:val="004F6EBF"/>
    <w:rsid w:val="004F734A"/>
    <w:rsid w:val="004F7427"/>
    <w:rsid w:val="004F753A"/>
    <w:rsid w:val="004F78EE"/>
    <w:rsid w:val="004F7A8E"/>
    <w:rsid w:val="004F7AEB"/>
    <w:rsid w:val="004F7D39"/>
    <w:rsid w:val="004F7D71"/>
    <w:rsid w:val="005000AB"/>
    <w:rsid w:val="00500517"/>
    <w:rsid w:val="00500BF1"/>
    <w:rsid w:val="0050184B"/>
    <w:rsid w:val="005026EB"/>
    <w:rsid w:val="00502FFC"/>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5CD7"/>
    <w:rsid w:val="005163F6"/>
    <w:rsid w:val="0051683D"/>
    <w:rsid w:val="005168B7"/>
    <w:rsid w:val="00516D97"/>
    <w:rsid w:val="00517049"/>
    <w:rsid w:val="005170A5"/>
    <w:rsid w:val="00521459"/>
    <w:rsid w:val="0052157C"/>
    <w:rsid w:val="00521751"/>
    <w:rsid w:val="00522290"/>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63D"/>
    <w:rsid w:val="0052781E"/>
    <w:rsid w:val="00527874"/>
    <w:rsid w:val="00530908"/>
    <w:rsid w:val="00532766"/>
    <w:rsid w:val="005328A6"/>
    <w:rsid w:val="005329B1"/>
    <w:rsid w:val="005333DD"/>
    <w:rsid w:val="0053373C"/>
    <w:rsid w:val="00533F35"/>
    <w:rsid w:val="00534012"/>
    <w:rsid w:val="005340FC"/>
    <w:rsid w:val="00534153"/>
    <w:rsid w:val="00534774"/>
    <w:rsid w:val="00534970"/>
    <w:rsid w:val="00535232"/>
    <w:rsid w:val="0053569B"/>
    <w:rsid w:val="00535AC2"/>
    <w:rsid w:val="00535B8A"/>
    <w:rsid w:val="00535FC6"/>
    <w:rsid w:val="00536011"/>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25F1"/>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3C3"/>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24"/>
    <w:rsid w:val="0056084F"/>
    <w:rsid w:val="005609AF"/>
    <w:rsid w:val="005618D4"/>
    <w:rsid w:val="00561AB7"/>
    <w:rsid w:val="00561B5B"/>
    <w:rsid w:val="00561D0B"/>
    <w:rsid w:val="00561E7B"/>
    <w:rsid w:val="00561FEC"/>
    <w:rsid w:val="005622CE"/>
    <w:rsid w:val="005627ED"/>
    <w:rsid w:val="00562B1B"/>
    <w:rsid w:val="005633EC"/>
    <w:rsid w:val="00563605"/>
    <w:rsid w:val="00563E3F"/>
    <w:rsid w:val="00563E43"/>
    <w:rsid w:val="00564671"/>
    <w:rsid w:val="00565008"/>
    <w:rsid w:val="005650E7"/>
    <w:rsid w:val="005651C7"/>
    <w:rsid w:val="00565B70"/>
    <w:rsid w:val="005665AB"/>
    <w:rsid w:val="00566F70"/>
    <w:rsid w:val="005672C0"/>
    <w:rsid w:val="00567A2B"/>
    <w:rsid w:val="00567DC6"/>
    <w:rsid w:val="005703BA"/>
    <w:rsid w:val="0057085E"/>
    <w:rsid w:val="00570977"/>
    <w:rsid w:val="00571586"/>
    <w:rsid w:val="00571DFE"/>
    <w:rsid w:val="00572B5F"/>
    <w:rsid w:val="00572CA5"/>
    <w:rsid w:val="00572FFA"/>
    <w:rsid w:val="0057311F"/>
    <w:rsid w:val="005732B4"/>
    <w:rsid w:val="005732ED"/>
    <w:rsid w:val="0057340E"/>
    <w:rsid w:val="00573B07"/>
    <w:rsid w:val="00573BAE"/>
    <w:rsid w:val="00573DF2"/>
    <w:rsid w:val="00573FD2"/>
    <w:rsid w:val="00574148"/>
    <w:rsid w:val="0057417F"/>
    <w:rsid w:val="0057433D"/>
    <w:rsid w:val="00574392"/>
    <w:rsid w:val="005744F0"/>
    <w:rsid w:val="0057454C"/>
    <w:rsid w:val="005745AA"/>
    <w:rsid w:val="00574719"/>
    <w:rsid w:val="00575043"/>
    <w:rsid w:val="00575A0C"/>
    <w:rsid w:val="00575AA0"/>
    <w:rsid w:val="005761CB"/>
    <w:rsid w:val="00576501"/>
    <w:rsid w:val="00576A4F"/>
    <w:rsid w:val="00576C1A"/>
    <w:rsid w:val="00577D42"/>
    <w:rsid w:val="00580677"/>
    <w:rsid w:val="00580B9F"/>
    <w:rsid w:val="0058119F"/>
    <w:rsid w:val="005812F5"/>
    <w:rsid w:val="00582119"/>
    <w:rsid w:val="00582B59"/>
    <w:rsid w:val="00583755"/>
    <w:rsid w:val="005838CB"/>
    <w:rsid w:val="00585562"/>
    <w:rsid w:val="00585598"/>
    <w:rsid w:val="0058599B"/>
    <w:rsid w:val="005860CF"/>
    <w:rsid w:val="0058691D"/>
    <w:rsid w:val="00587A22"/>
    <w:rsid w:val="00590057"/>
    <w:rsid w:val="0059019D"/>
    <w:rsid w:val="00590494"/>
    <w:rsid w:val="005904A2"/>
    <w:rsid w:val="00590760"/>
    <w:rsid w:val="00590886"/>
    <w:rsid w:val="00590EDD"/>
    <w:rsid w:val="00591416"/>
    <w:rsid w:val="00591773"/>
    <w:rsid w:val="005917A0"/>
    <w:rsid w:val="00591BFC"/>
    <w:rsid w:val="005920F8"/>
    <w:rsid w:val="0059226A"/>
    <w:rsid w:val="005925D3"/>
    <w:rsid w:val="00592C6A"/>
    <w:rsid w:val="005931C9"/>
    <w:rsid w:val="00594772"/>
    <w:rsid w:val="005948FD"/>
    <w:rsid w:val="00596A82"/>
    <w:rsid w:val="00596AD9"/>
    <w:rsid w:val="00597392"/>
    <w:rsid w:val="00597E9C"/>
    <w:rsid w:val="005A00B2"/>
    <w:rsid w:val="005A041B"/>
    <w:rsid w:val="005A076D"/>
    <w:rsid w:val="005A0875"/>
    <w:rsid w:val="005A1062"/>
    <w:rsid w:val="005A1517"/>
    <w:rsid w:val="005A29EC"/>
    <w:rsid w:val="005A3032"/>
    <w:rsid w:val="005A3221"/>
    <w:rsid w:val="005A3BCC"/>
    <w:rsid w:val="005A4036"/>
    <w:rsid w:val="005A40DC"/>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563"/>
    <w:rsid w:val="005B3A1C"/>
    <w:rsid w:val="005B3AD9"/>
    <w:rsid w:val="005B3F01"/>
    <w:rsid w:val="005B3FF5"/>
    <w:rsid w:val="005B4296"/>
    <w:rsid w:val="005B4888"/>
    <w:rsid w:val="005B4915"/>
    <w:rsid w:val="005B4D97"/>
    <w:rsid w:val="005B505D"/>
    <w:rsid w:val="005B528E"/>
    <w:rsid w:val="005B58A0"/>
    <w:rsid w:val="005B5921"/>
    <w:rsid w:val="005B5F10"/>
    <w:rsid w:val="005B63B2"/>
    <w:rsid w:val="005B6504"/>
    <w:rsid w:val="005B6996"/>
    <w:rsid w:val="005B6A5A"/>
    <w:rsid w:val="005B7367"/>
    <w:rsid w:val="005B740F"/>
    <w:rsid w:val="005B780E"/>
    <w:rsid w:val="005C0332"/>
    <w:rsid w:val="005C042E"/>
    <w:rsid w:val="005C0B28"/>
    <w:rsid w:val="005C0CFE"/>
    <w:rsid w:val="005C11B7"/>
    <w:rsid w:val="005C1D15"/>
    <w:rsid w:val="005C2054"/>
    <w:rsid w:val="005C294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C01"/>
    <w:rsid w:val="005D0D8D"/>
    <w:rsid w:val="005D0F7C"/>
    <w:rsid w:val="005D1364"/>
    <w:rsid w:val="005D14B6"/>
    <w:rsid w:val="005D1F32"/>
    <w:rsid w:val="005D209B"/>
    <w:rsid w:val="005D28D5"/>
    <w:rsid w:val="005D28D7"/>
    <w:rsid w:val="005D2DC0"/>
    <w:rsid w:val="005D2E1D"/>
    <w:rsid w:val="005D39A4"/>
    <w:rsid w:val="005D3AB3"/>
    <w:rsid w:val="005D3C48"/>
    <w:rsid w:val="005D44DF"/>
    <w:rsid w:val="005D4967"/>
    <w:rsid w:val="005D5123"/>
    <w:rsid w:val="005D54DC"/>
    <w:rsid w:val="005D690A"/>
    <w:rsid w:val="005D6DBE"/>
    <w:rsid w:val="005D6F10"/>
    <w:rsid w:val="005D71CE"/>
    <w:rsid w:val="005D7412"/>
    <w:rsid w:val="005D74E8"/>
    <w:rsid w:val="005D7E55"/>
    <w:rsid w:val="005D7FB7"/>
    <w:rsid w:val="005E00E0"/>
    <w:rsid w:val="005E0727"/>
    <w:rsid w:val="005E19F4"/>
    <w:rsid w:val="005E216B"/>
    <w:rsid w:val="005E2F66"/>
    <w:rsid w:val="005E37D7"/>
    <w:rsid w:val="005E3C43"/>
    <w:rsid w:val="005E3D3A"/>
    <w:rsid w:val="005E41DE"/>
    <w:rsid w:val="005E439D"/>
    <w:rsid w:val="005E6200"/>
    <w:rsid w:val="005E65F0"/>
    <w:rsid w:val="005E6691"/>
    <w:rsid w:val="005E67D2"/>
    <w:rsid w:val="005E702C"/>
    <w:rsid w:val="005E70AC"/>
    <w:rsid w:val="005E7EA6"/>
    <w:rsid w:val="005F0DF6"/>
    <w:rsid w:val="005F15F1"/>
    <w:rsid w:val="005F1993"/>
    <w:rsid w:val="005F19BC"/>
    <w:rsid w:val="005F2329"/>
    <w:rsid w:val="005F2393"/>
    <w:rsid w:val="005F2D82"/>
    <w:rsid w:val="005F38A5"/>
    <w:rsid w:val="005F3B55"/>
    <w:rsid w:val="005F3F3C"/>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2D88"/>
    <w:rsid w:val="006030BC"/>
    <w:rsid w:val="00603488"/>
    <w:rsid w:val="006035F2"/>
    <w:rsid w:val="00604191"/>
    <w:rsid w:val="00604A8A"/>
    <w:rsid w:val="00606434"/>
    <w:rsid w:val="006064C5"/>
    <w:rsid w:val="00607248"/>
    <w:rsid w:val="00607D12"/>
    <w:rsid w:val="006105F8"/>
    <w:rsid w:val="00611052"/>
    <w:rsid w:val="00611185"/>
    <w:rsid w:val="00611377"/>
    <w:rsid w:val="006117E0"/>
    <w:rsid w:val="006119ED"/>
    <w:rsid w:val="00611E82"/>
    <w:rsid w:val="00613701"/>
    <w:rsid w:val="00613949"/>
    <w:rsid w:val="00613E8B"/>
    <w:rsid w:val="0061440B"/>
    <w:rsid w:val="00615117"/>
    <w:rsid w:val="00615340"/>
    <w:rsid w:val="006153A6"/>
    <w:rsid w:val="006157AC"/>
    <w:rsid w:val="006157ED"/>
    <w:rsid w:val="00615C3F"/>
    <w:rsid w:val="00615CF4"/>
    <w:rsid w:val="00615D26"/>
    <w:rsid w:val="00616171"/>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3C9"/>
    <w:rsid w:val="0062652E"/>
    <w:rsid w:val="006265B5"/>
    <w:rsid w:val="00626B13"/>
    <w:rsid w:val="00627142"/>
    <w:rsid w:val="006272BC"/>
    <w:rsid w:val="00627310"/>
    <w:rsid w:val="00627BD0"/>
    <w:rsid w:val="00630525"/>
    <w:rsid w:val="00630623"/>
    <w:rsid w:val="00630979"/>
    <w:rsid w:val="00630DC4"/>
    <w:rsid w:val="00630E0D"/>
    <w:rsid w:val="0063123F"/>
    <w:rsid w:val="00631569"/>
    <w:rsid w:val="00631EEC"/>
    <w:rsid w:val="006321EC"/>
    <w:rsid w:val="00632295"/>
    <w:rsid w:val="00632EE9"/>
    <w:rsid w:val="00633361"/>
    <w:rsid w:val="006341BE"/>
    <w:rsid w:val="00634F5B"/>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3AC7"/>
    <w:rsid w:val="00643E52"/>
    <w:rsid w:val="00644024"/>
    <w:rsid w:val="00644295"/>
    <w:rsid w:val="006443C4"/>
    <w:rsid w:val="006443CF"/>
    <w:rsid w:val="006443EA"/>
    <w:rsid w:val="006446B7"/>
    <w:rsid w:val="006452DA"/>
    <w:rsid w:val="00645547"/>
    <w:rsid w:val="00645948"/>
    <w:rsid w:val="00645ABC"/>
    <w:rsid w:val="00647554"/>
    <w:rsid w:val="00647E3E"/>
    <w:rsid w:val="006501A9"/>
    <w:rsid w:val="006501AC"/>
    <w:rsid w:val="0065144F"/>
    <w:rsid w:val="00651633"/>
    <w:rsid w:val="00651C6C"/>
    <w:rsid w:val="006520DA"/>
    <w:rsid w:val="006524B9"/>
    <w:rsid w:val="0065250C"/>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57376"/>
    <w:rsid w:val="00657F4D"/>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41"/>
    <w:rsid w:val="00664D53"/>
    <w:rsid w:val="006655D5"/>
    <w:rsid w:val="00665D80"/>
    <w:rsid w:val="0066719E"/>
    <w:rsid w:val="00667647"/>
    <w:rsid w:val="0066780C"/>
    <w:rsid w:val="0067034D"/>
    <w:rsid w:val="00670686"/>
    <w:rsid w:val="006706AF"/>
    <w:rsid w:val="006709B2"/>
    <w:rsid w:val="00670D57"/>
    <w:rsid w:val="00670FF7"/>
    <w:rsid w:val="0067165A"/>
    <w:rsid w:val="00671AB5"/>
    <w:rsid w:val="00671AD3"/>
    <w:rsid w:val="00671D98"/>
    <w:rsid w:val="00672002"/>
    <w:rsid w:val="006724DC"/>
    <w:rsid w:val="00672AC2"/>
    <w:rsid w:val="0067309F"/>
    <w:rsid w:val="00673636"/>
    <w:rsid w:val="006739D5"/>
    <w:rsid w:val="00673F0E"/>
    <w:rsid w:val="00674557"/>
    <w:rsid w:val="00674F18"/>
    <w:rsid w:val="00674F5B"/>
    <w:rsid w:val="00675144"/>
    <w:rsid w:val="00675153"/>
    <w:rsid w:val="00675231"/>
    <w:rsid w:val="006752C6"/>
    <w:rsid w:val="006756CD"/>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28A"/>
    <w:rsid w:val="00683499"/>
    <w:rsid w:val="00683A63"/>
    <w:rsid w:val="00683AD3"/>
    <w:rsid w:val="006843CB"/>
    <w:rsid w:val="006846EF"/>
    <w:rsid w:val="006847AE"/>
    <w:rsid w:val="00684A09"/>
    <w:rsid w:val="00684AED"/>
    <w:rsid w:val="00684C91"/>
    <w:rsid w:val="0068529E"/>
    <w:rsid w:val="00685F04"/>
    <w:rsid w:val="00686791"/>
    <w:rsid w:val="006868A6"/>
    <w:rsid w:val="00686FAE"/>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435"/>
    <w:rsid w:val="00695607"/>
    <w:rsid w:val="0069564B"/>
    <w:rsid w:val="00695D2B"/>
    <w:rsid w:val="006961BB"/>
    <w:rsid w:val="00696243"/>
    <w:rsid w:val="00696B46"/>
    <w:rsid w:val="006970B3"/>
    <w:rsid w:val="00697127"/>
    <w:rsid w:val="006975E4"/>
    <w:rsid w:val="006978FA"/>
    <w:rsid w:val="006A02C0"/>
    <w:rsid w:val="006A02D4"/>
    <w:rsid w:val="006A0A68"/>
    <w:rsid w:val="006A0DD9"/>
    <w:rsid w:val="006A1411"/>
    <w:rsid w:val="006A18CD"/>
    <w:rsid w:val="006A1F76"/>
    <w:rsid w:val="006A260A"/>
    <w:rsid w:val="006A2A36"/>
    <w:rsid w:val="006A2FE3"/>
    <w:rsid w:val="006A361E"/>
    <w:rsid w:val="006A3870"/>
    <w:rsid w:val="006A3984"/>
    <w:rsid w:val="006A45E1"/>
    <w:rsid w:val="006A47E6"/>
    <w:rsid w:val="006A49A5"/>
    <w:rsid w:val="006A4B0C"/>
    <w:rsid w:val="006A4FA9"/>
    <w:rsid w:val="006A4FBF"/>
    <w:rsid w:val="006A5D64"/>
    <w:rsid w:val="006A6214"/>
    <w:rsid w:val="006A6262"/>
    <w:rsid w:val="006A6B74"/>
    <w:rsid w:val="006A705D"/>
    <w:rsid w:val="006A771A"/>
    <w:rsid w:val="006A7B89"/>
    <w:rsid w:val="006A7DA0"/>
    <w:rsid w:val="006B0FEC"/>
    <w:rsid w:val="006B132A"/>
    <w:rsid w:val="006B13E9"/>
    <w:rsid w:val="006B19C2"/>
    <w:rsid w:val="006B1EF8"/>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27D"/>
    <w:rsid w:val="006C095A"/>
    <w:rsid w:val="006C0F17"/>
    <w:rsid w:val="006C10F3"/>
    <w:rsid w:val="006C1C3D"/>
    <w:rsid w:val="006C22C0"/>
    <w:rsid w:val="006C2ED8"/>
    <w:rsid w:val="006C37E5"/>
    <w:rsid w:val="006C3BD2"/>
    <w:rsid w:val="006C3C37"/>
    <w:rsid w:val="006C3DF1"/>
    <w:rsid w:val="006C42E5"/>
    <w:rsid w:val="006C4CE1"/>
    <w:rsid w:val="006C57DD"/>
    <w:rsid w:val="006C5905"/>
    <w:rsid w:val="006C5C4E"/>
    <w:rsid w:val="006C5CF3"/>
    <w:rsid w:val="006C61C7"/>
    <w:rsid w:val="006C688F"/>
    <w:rsid w:val="006C6E12"/>
    <w:rsid w:val="006C6F5E"/>
    <w:rsid w:val="006C727B"/>
    <w:rsid w:val="006C72A5"/>
    <w:rsid w:val="006C75EA"/>
    <w:rsid w:val="006C778B"/>
    <w:rsid w:val="006D007E"/>
    <w:rsid w:val="006D0460"/>
    <w:rsid w:val="006D0C5F"/>
    <w:rsid w:val="006D0CA5"/>
    <w:rsid w:val="006D0E98"/>
    <w:rsid w:val="006D123E"/>
    <w:rsid w:val="006D1346"/>
    <w:rsid w:val="006D17F6"/>
    <w:rsid w:val="006D19A8"/>
    <w:rsid w:val="006D1B81"/>
    <w:rsid w:val="006D1C1D"/>
    <w:rsid w:val="006D1D17"/>
    <w:rsid w:val="006D1D7B"/>
    <w:rsid w:val="006D20E6"/>
    <w:rsid w:val="006D220D"/>
    <w:rsid w:val="006D2BAB"/>
    <w:rsid w:val="006D2C00"/>
    <w:rsid w:val="006D44B4"/>
    <w:rsid w:val="006D4831"/>
    <w:rsid w:val="006D4B2A"/>
    <w:rsid w:val="006D4C13"/>
    <w:rsid w:val="006D4D04"/>
    <w:rsid w:val="006D58A5"/>
    <w:rsid w:val="006D5932"/>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4EC2"/>
    <w:rsid w:val="006E500C"/>
    <w:rsid w:val="006E543C"/>
    <w:rsid w:val="006E569B"/>
    <w:rsid w:val="006E5FC2"/>
    <w:rsid w:val="006E63FD"/>
    <w:rsid w:val="006E6487"/>
    <w:rsid w:val="006E659A"/>
    <w:rsid w:val="006E65A2"/>
    <w:rsid w:val="006E6773"/>
    <w:rsid w:val="006E67EE"/>
    <w:rsid w:val="006E747F"/>
    <w:rsid w:val="006E7593"/>
    <w:rsid w:val="006E7E84"/>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9C1"/>
    <w:rsid w:val="00710D24"/>
    <w:rsid w:val="007112CC"/>
    <w:rsid w:val="0071199D"/>
    <w:rsid w:val="00711B0B"/>
    <w:rsid w:val="00711F27"/>
    <w:rsid w:val="00711F5A"/>
    <w:rsid w:val="00712E53"/>
    <w:rsid w:val="0071370D"/>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054E"/>
    <w:rsid w:val="0072118B"/>
    <w:rsid w:val="00721B42"/>
    <w:rsid w:val="00721DC4"/>
    <w:rsid w:val="00721F92"/>
    <w:rsid w:val="00721FA2"/>
    <w:rsid w:val="00722427"/>
    <w:rsid w:val="0072304C"/>
    <w:rsid w:val="00723313"/>
    <w:rsid w:val="00723532"/>
    <w:rsid w:val="007235E4"/>
    <w:rsid w:val="0072363E"/>
    <w:rsid w:val="00724378"/>
    <w:rsid w:val="0072467C"/>
    <w:rsid w:val="00724B18"/>
    <w:rsid w:val="00724B7F"/>
    <w:rsid w:val="00725455"/>
    <w:rsid w:val="00726AF6"/>
    <w:rsid w:val="0072711B"/>
    <w:rsid w:val="00727705"/>
    <w:rsid w:val="00727DF0"/>
    <w:rsid w:val="00727F02"/>
    <w:rsid w:val="00730802"/>
    <w:rsid w:val="00730B33"/>
    <w:rsid w:val="00730BFA"/>
    <w:rsid w:val="00730DA3"/>
    <w:rsid w:val="00730DC4"/>
    <w:rsid w:val="00732730"/>
    <w:rsid w:val="007327AA"/>
    <w:rsid w:val="007329AF"/>
    <w:rsid w:val="007329EC"/>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1B53"/>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1C3A"/>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29F3"/>
    <w:rsid w:val="007733B1"/>
    <w:rsid w:val="00773DFB"/>
    <w:rsid w:val="00774421"/>
    <w:rsid w:val="0077469F"/>
    <w:rsid w:val="0077546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605"/>
    <w:rsid w:val="00787810"/>
    <w:rsid w:val="0079016A"/>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2600"/>
    <w:rsid w:val="007A2929"/>
    <w:rsid w:val="007A2EEB"/>
    <w:rsid w:val="007A344E"/>
    <w:rsid w:val="007A3993"/>
    <w:rsid w:val="007A409B"/>
    <w:rsid w:val="007A47EF"/>
    <w:rsid w:val="007A4911"/>
    <w:rsid w:val="007A4EEC"/>
    <w:rsid w:val="007A5161"/>
    <w:rsid w:val="007A5379"/>
    <w:rsid w:val="007A5FA6"/>
    <w:rsid w:val="007A6698"/>
    <w:rsid w:val="007A70AF"/>
    <w:rsid w:val="007A745C"/>
    <w:rsid w:val="007A7487"/>
    <w:rsid w:val="007A7EF0"/>
    <w:rsid w:val="007B0A47"/>
    <w:rsid w:val="007B0E42"/>
    <w:rsid w:val="007B133B"/>
    <w:rsid w:val="007B13FE"/>
    <w:rsid w:val="007B14AC"/>
    <w:rsid w:val="007B16A5"/>
    <w:rsid w:val="007B1C48"/>
    <w:rsid w:val="007B1E1B"/>
    <w:rsid w:val="007B23BC"/>
    <w:rsid w:val="007B27A7"/>
    <w:rsid w:val="007B2883"/>
    <w:rsid w:val="007B2A4D"/>
    <w:rsid w:val="007B32CA"/>
    <w:rsid w:val="007B3356"/>
    <w:rsid w:val="007B33E4"/>
    <w:rsid w:val="007B39CB"/>
    <w:rsid w:val="007B3B18"/>
    <w:rsid w:val="007B3E02"/>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C7722"/>
    <w:rsid w:val="007D09F8"/>
    <w:rsid w:val="007D1286"/>
    <w:rsid w:val="007D147D"/>
    <w:rsid w:val="007D15C9"/>
    <w:rsid w:val="007D1790"/>
    <w:rsid w:val="007D183A"/>
    <w:rsid w:val="007D1B78"/>
    <w:rsid w:val="007D1BB2"/>
    <w:rsid w:val="007D244D"/>
    <w:rsid w:val="007D24AA"/>
    <w:rsid w:val="007D37A8"/>
    <w:rsid w:val="007D3B02"/>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23D"/>
    <w:rsid w:val="007E48A8"/>
    <w:rsid w:val="007E57A3"/>
    <w:rsid w:val="007E57F3"/>
    <w:rsid w:val="007E5CB9"/>
    <w:rsid w:val="007E60F0"/>
    <w:rsid w:val="007E6DBB"/>
    <w:rsid w:val="007E6F97"/>
    <w:rsid w:val="007E70E2"/>
    <w:rsid w:val="007E7135"/>
    <w:rsid w:val="007E7A54"/>
    <w:rsid w:val="007F01AA"/>
    <w:rsid w:val="007F0434"/>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489"/>
    <w:rsid w:val="00801845"/>
    <w:rsid w:val="00801971"/>
    <w:rsid w:val="00801D45"/>
    <w:rsid w:val="00803017"/>
    <w:rsid w:val="0080311C"/>
    <w:rsid w:val="00804382"/>
    <w:rsid w:val="00804B81"/>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CAB"/>
    <w:rsid w:val="00814EC0"/>
    <w:rsid w:val="008157C2"/>
    <w:rsid w:val="0081607F"/>
    <w:rsid w:val="008169FC"/>
    <w:rsid w:val="00816DB3"/>
    <w:rsid w:val="00816E16"/>
    <w:rsid w:val="00817196"/>
    <w:rsid w:val="008173E1"/>
    <w:rsid w:val="008175F2"/>
    <w:rsid w:val="00817612"/>
    <w:rsid w:val="0082018C"/>
    <w:rsid w:val="008207C1"/>
    <w:rsid w:val="00820917"/>
    <w:rsid w:val="008210B6"/>
    <w:rsid w:val="008221E8"/>
    <w:rsid w:val="008222AA"/>
    <w:rsid w:val="00822C9A"/>
    <w:rsid w:val="00822F84"/>
    <w:rsid w:val="008230A0"/>
    <w:rsid w:val="0082323D"/>
    <w:rsid w:val="00823415"/>
    <w:rsid w:val="008236A2"/>
    <w:rsid w:val="00823928"/>
    <w:rsid w:val="00823A9B"/>
    <w:rsid w:val="00824178"/>
    <w:rsid w:val="008248C9"/>
    <w:rsid w:val="0082512B"/>
    <w:rsid w:val="008253F5"/>
    <w:rsid w:val="00825E30"/>
    <w:rsid w:val="008261E5"/>
    <w:rsid w:val="008265BF"/>
    <w:rsid w:val="00826746"/>
    <w:rsid w:val="00827118"/>
    <w:rsid w:val="0082740F"/>
    <w:rsid w:val="008276D6"/>
    <w:rsid w:val="00827B7A"/>
    <w:rsid w:val="00827EDA"/>
    <w:rsid w:val="00827FC0"/>
    <w:rsid w:val="0083009D"/>
    <w:rsid w:val="00830604"/>
    <w:rsid w:val="00830723"/>
    <w:rsid w:val="00830A57"/>
    <w:rsid w:val="00830C32"/>
    <w:rsid w:val="00830C4F"/>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D59"/>
    <w:rsid w:val="00835E04"/>
    <w:rsid w:val="00835F0B"/>
    <w:rsid w:val="008365D8"/>
    <w:rsid w:val="008369A4"/>
    <w:rsid w:val="00836ED4"/>
    <w:rsid w:val="008377C0"/>
    <w:rsid w:val="00837B4B"/>
    <w:rsid w:val="00837EF8"/>
    <w:rsid w:val="00840096"/>
    <w:rsid w:val="00840240"/>
    <w:rsid w:val="008402D0"/>
    <w:rsid w:val="0084084C"/>
    <w:rsid w:val="00841C1F"/>
    <w:rsid w:val="00842243"/>
    <w:rsid w:val="00842AAA"/>
    <w:rsid w:val="00842BCC"/>
    <w:rsid w:val="008436DD"/>
    <w:rsid w:val="008436FC"/>
    <w:rsid w:val="00843714"/>
    <w:rsid w:val="00843F3F"/>
    <w:rsid w:val="00843FA3"/>
    <w:rsid w:val="00844251"/>
    <w:rsid w:val="00845096"/>
    <w:rsid w:val="0084548C"/>
    <w:rsid w:val="008455FE"/>
    <w:rsid w:val="0084564D"/>
    <w:rsid w:val="008456A7"/>
    <w:rsid w:val="00845DCF"/>
    <w:rsid w:val="00845E32"/>
    <w:rsid w:val="00846CD5"/>
    <w:rsid w:val="00846FCE"/>
    <w:rsid w:val="0084722D"/>
    <w:rsid w:val="00847A0E"/>
    <w:rsid w:val="00847E56"/>
    <w:rsid w:val="00847E5A"/>
    <w:rsid w:val="008502DA"/>
    <w:rsid w:val="00850BA4"/>
    <w:rsid w:val="00850CFB"/>
    <w:rsid w:val="00851962"/>
    <w:rsid w:val="0085198E"/>
    <w:rsid w:val="00851A72"/>
    <w:rsid w:val="0085208A"/>
    <w:rsid w:val="008522E4"/>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67D9F"/>
    <w:rsid w:val="008700F3"/>
    <w:rsid w:val="008701E4"/>
    <w:rsid w:val="00870DFB"/>
    <w:rsid w:val="00871117"/>
    <w:rsid w:val="00871242"/>
    <w:rsid w:val="00871352"/>
    <w:rsid w:val="008718A2"/>
    <w:rsid w:val="00871B21"/>
    <w:rsid w:val="00871DA1"/>
    <w:rsid w:val="008727A7"/>
    <w:rsid w:val="00872DB0"/>
    <w:rsid w:val="00874FD2"/>
    <w:rsid w:val="00875B2A"/>
    <w:rsid w:val="008762CA"/>
    <w:rsid w:val="00876F25"/>
    <w:rsid w:val="00877006"/>
    <w:rsid w:val="00880168"/>
    <w:rsid w:val="008801EB"/>
    <w:rsid w:val="008806D1"/>
    <w:rsid w:val="0088071D"/>
    <w:rsid w:val="00880FF4"/>
    <w:rsid w:val="00881091"/>
    <w:rsid w:val="008813CF"/>
    <w:rsid w:val="00881641"/>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0F18"/>
    <w:rsid w:val="008A11C6"/>
    <w:rsid w:val="008A120F"/>
    <w:rsid w:val="008A14FD"/>
    <w:rsid w:val="008A16FA"/>
    <w:rsid w:val="008A1855"/>
    <w:rsid w:val="008A1BF6"/>
    <w:rsid w:val="008A1FB7"/>
    <w:rsid w:val="008A23B5"/>
    <w:rsid w:val="008A278F"/>
    <w:rsid w:val="008A2ACE"/>
    <w:rsid w:val="008A3981"/>
    <w:rsid w:val="008A581D"/>
    <w:rsid w:val="008A5994"/>
    <w:rsid w:val="008A5E61"/>
    <w:rsid w:val="008A6248"/>
    <w:rsid w:val="008A6360"/>
    <w:rsid w:val="008A6A99"/>
    <w:rsid w:val="008A6E86"/>
    <w:rsid w:val="008A7A1D"/>
    <w:rsid w:val="008A7E5A"/>
    <w:rsid w:val="008B0047"/>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75B"/>
    <w:rsid w:val="008B4AE3"/>
    <w:rsid w:val="008B4B5A"/>
    <w:rsid w:val="008B4CA3"/>
    <w:rsid w:val="008B4D9A"/>
    <w:rsid w:val="008B5006"/>
    <w:rsid w:val="008B52A9"/>
    <w:rsid w:val="008B5C22"/>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190"/>
    <w:rsid w:val="008C55B7"/>
    <w:rsid w:val="008C5D1B"/>
    <w:rsid w:val="008C6136"/>
    <w:rsid w:val="008C63A9"/>
    <w:rsid w:val="008C6A9E"/>
    <w:rsid w:val="008C7075"/>
    <w:rsid w:val="008C70F5"/>
    <w:rsid w:val="008C7F4D"/>
    <w:rsid w:val="008D00D8"/>
    <w:rsid w:val="008D028A"/>
    <w:rsid w:val="008D09E2"/>
    <w:rsid w:val="008D12B9"/>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13"/>
    <w:rsid w:val="008E32CF"/>
    <w:rsid w:val="008E361E"/>
    <w:rsid w:val="008E3C82"/>
    <w:rsid w:val="008E4A70"/>
    <w:rsid w:val="008E501B"/>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188"/>
    <w:rsid w:val="008F289B"/>
    <w:rsid w:val="008F2E55"/>
    <w:rsid w:val="008F3170"/>
    <w:rsid w:val="008F41FC"/>
    <w:rsid w:val="008F4C21"/>
    <w:rsid w:val="008F5459"/>
    <w:rsid w:val="008F581C"/>
    <w:rsid w:val="008F5957"/>
    <w:rsid w:val="008F5B5B"/>
    <w:rsid w:val="008F5CE5"/>
    <w:rsid w:val="008F61C3"/>
    <w:rsid w:val="008F63CA"/>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4A3B"/>
    <w:rsid w:val="00905442"/>
    <w:rsid w:val="009058DB"/>
    <w:rsid w:val="00906066"/>
    <w:rsid w:val="00906512"/>
    <w:rsid w:val="00906535"/>
    <w:rsid w:val="00906596"/>
    <w:rsid w:val="0090687C"/>
    <w:rsid w:val="00906EB6"/>
    <w:rsid w:val="009076A9"/>
    <w:rsid w:val="00907A93"/>
    <w:rsid w:val="009101FE"/>
    <w:rsid w:val="00910489"/>
    <w:rsid w:val="00910727"/>
    <w:rsid w:val="00910BFF"/>
    <w:rsid w:val="0091178A"/>
    <w:rsid w:val="00911EC7"/>
    <w:rsid w:val="00911F48"/>
    <w:rsid w:val="009121B8"/>
    <w:rsid w:val="0091266C"/>
    <w:rsid w:val="00912AF8"/>
    <w:rsid w:val="00912B64"/>
    <w:rsid w:val="00912C3D"/>
    <w:rsid w:val="0091342A"/>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9EA"/>
    <w:rsid w:val="00924CDB"/>
    <w:rsid w:val="00924D9D"/>
    <w:rsid w:val="0092525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1DB1"/>
    <w:rsid w:val="009323C5"/>
    <w:rsid w:val="0093349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8A8"/>
    <w:rsid w:val="00937916"/>
    <w:rsid w:val="0094026B"/>
    <w:rsid w:val="0094167A"/>
    <w:rsid w:val="00941AAF"/>
    <w:rsid w:val="0094244F"/>
    <w:rsid w:val="009427EC"/>
    <w:rsid w:val="0094285C"/>
    <w:rsid w:val="00942C5D"/>
    <w:rsid w:val="00942CE3"/>
    <w:rsid w:val="00942F95"/>
    <w:rsid w:val="0094346C"/>
    <w:rsid w:val="00943862"/>
    <w:rsid w:val="00943D59"/>
    <w:rsid w:val="00943DEE"/>
    <w:rsid w:val="00944328"/>
    <w:rsid w:val="00944D6E"/>
    <w:rsid w:val="009453AC"/>
    <w:rsid w:val="009457E2"/>
    <w:rsid w:val="00945B6E"/>
    <w:rsid w:val="00945B8E"/>
    <w:rsid w:val="009464EF"/>
    <w:rsid w:val="009465CB"/>
    <w:rsid w:val="0094668A"/>
    <w:rsid w:val="00946A57"/>
    <w:rsid w:val="00946E51"/>
    <w:rsid w:val="0094702C"/>
    <w:rsid w:val="00947C5B"/>
    <w:rsid w:val="00950CCB"/>
    <w:rsid w:val="009510BA"/>
    <w:rsid w:val="0095294F"/>
    <w:rsid w:val="009529D2"/>
    <w:rsid w:val="00952CA8"/>
    <w:rsid w:val="00952F61"/>
    <w:rsid w:val="00952FBD"/>
    <w:rsid w:val="009530B5"/>
    <w:rsid w:val="009531A4"/>
    <w:rsid w:val="00953B49"/>
    <w:rsid w:val="0095416A"/>
    <w:rsid w:val="009543BF"/>
    <w:rsid w:val="0095447A"/>
    <w:rsid w:val="009547F0"/>
    <w:rsid w:val="00954EC0"/>
    <w:rsid w:val="009556BE"/>
    <w:rsid w:val="00956282"/>
    <w:rsid w:val="00956342"/>
    <w:rsid w:val="00956596"/>
    <w:rsid w:val="00956679"/>
    <w:rsid w:val="00956769"/>
    <w:rsid w:val="00957318"/>
    <w:rsid w:val="00957376"/>
    <w:rsid w:val="0095759A"/>
    <w:rsid w:val="009575F8"/>
    <w:rsid w:val="00957976"/>
    <w:rsid w:val="00957A6F"/>
    <w:rsid w:val="00957EFB"/>
    <w:rsid w:val="00957FE3"/>
    <w:rsid w:val="00960DED"/>
    <w:rsid w:val="00961062"/>
    <w:rsid w:val="009618A1"/>
    <w:rsid w:val="009618FC"/>
    <w:rsid w:val="00961BBF"/>
    <w:rsid w:val="00961E39"/>
    <w:rsid w:val="0096367F"/>
    <w:rsid w:val="00963B06"/>
    <w:rsid w:val="00963FA1"/>
    <w:rsid w:val="00964D8F"/>
    <w:rsid w:val="00964FC2"/>
    <w:rsid w:val="009653EA"/>
    <w:rsid w:val="0096674C"/>
    <w:rsid w:val="009667B5"/>
    <w:rsid w:val="00966E5F"/>
    <w:rsid w:val="00967408"/>
    <w:rsid w:val="0096755E"/>
    <w:rsid w:val="0096770E"/>
    <w:rsid w:val="0096774E"/>
    <w:rsid w:val="00967A70"/>
    <w:rsid w:val="00970C77"/>
    <w:rsid w:val="00970C9D"/>
    <w:rsid w:val="00970EC8"/>
    <w:rsid w:val="0097137C"/>
    <w:rsid w:val="0097153E"/>
    <w:rsid w:val="00972130"/>
    <w:rsid w:val="00972C9F"/>
    <w:rsid w:val="00972FA1"/>
    <w:rsid w:val="00973263"/>
    <w:rsid w:val="009733D7"/>
    <w:rsid w:val="00974500"/>
    <w:rsid w:val="0097492D"/>
    <w:rsid w:val="00974C3A"/>
    <w:rsid w:val="0097516F"/>
    <w:rsid w:val="00975912"/>
    <w:rsid w:val="009759B0"/>
    <w:rsid w:val="00975ED5"/>
    <w:rsid w:val="009762ED"/>
    <w:rsid w:val="009765A9"/>
    <w:rsid w:val="00976646"/>
    <w:rsid w:val="00976A49"/>
    <w:rsid w:val="00976F74"/>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E47"/>
    <w:rsid w:val="00984F54"/>
    <w:rsid w:val="00985747"/>
    <w:rsid w:val="009858C9"/>
    <w:rsid w:val="00985A4B"/>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1B1"/>
    <w:rsid w:val="0099486B"/>
    <w:rsid w:val="00994B35"/>
    <w:rsid w:val="009950D2"/>
    <w:rsid w:val="009951A2"/>
    <w:rsid w:val="009954CA"/>
    <w:rsid w:val="00995532"/>
    <w:rsid w:val="0099571D"/>
    <w:rsid w:val="00995AB9"/>
    <w:rsid w:val="00995D2E"/>
    <w:rsid w:val="00995E17"/>
    <w:rsid w:val="00996209"/>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32D"/>
    <w:rsid w:val="009B4AF0"/>
    <w:rsid w:val="009B57CA"/>
    <w:rsid w:val="009B5C79"/>
    <w:rsid w:val="009B709E"/>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6793"/>
    <w:rsid w:val="009D7076"/>
    <w:rsid w:val="009D79B9"/>
    <w:rsid w:val="009D7E0C"/>
    <w:rsid w:val="009E0D3D"/>
    <w:rsid w:val="009E0E4E"/>
    <w:rsid w:val="009E1118"/>
    <w:rsid w:val="009E11CA"/>
    <w:rsid w:val="009E1F66"/>
    <w:rsid w:val="009E2720"/>
    <w:rsid w:val="009E28C5"/>
    <w:rsid w:val="009E3453"/>
    <w:rsid w:val="009E36B9"/>
    <w:rsid w:val="009E3A86"/>
    <w:rsid w:val="009E3B02"/>
    <w:rsid w:val="009E3C7C"/>
    <w:rsid w:val="009E3EF6"/>
    <w:rsid w:val="009E4111"/>
    <w:rsid w:val="009E49DA"/>
    <w:rsid w:val="009E4C90"/>
    <w:rsid w:val="009E5285"/>
    <w:rsid w:val="009E5635"/>
    <w:rsid w:val="009E5D44"/>
    <w:rsid w:val="009E6667"/>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B43"/>
    <w:rsid w:val="009F1B69"/>
    <w:rsid w:val="009F1C0F"/>
    <w:rsid w:val="009F2166"/>
    <w:rsid w:val="009F2181"/>
    <w:rsid w:val="009F26B0"/>
    <w:rsid w:val="009F2A53"/>
    <w:rsid w:val="009F3097"/>
    <w:rsid w:val="009F3A9E"/>
    <w:rsid w:val="009F4265"/>
    <w:rsid w:val="009F448F"/>
    <w:rsid w:val="009F4BB0"/>
    <w:rsid w:val="009F4FF7"/>
    <w:rsid w:val="009F537A"/>
    <w:rsid w:val="009F5817"/>
    <w:rsid w:val="009F5963"/>
    <w:rsid w:val="009F61DF"/>
    <w:rsid w:val="009F63CB"/>
    <w:rsid w:val="009F6B73"/>
    <w:rsid w:val="009F6EA7"/>
    <w:rsid w:val="009F796A"/>
    <w:rsid w:val="00A00064"/>
    <w:rsid w:val="00A000E7"/>
    <w:rsid w:val="00A004F6"/>
    <w:rsid w:val="00A007D2"/>
    <w:rsid w:val="00A01268"/>
    <w:rsid w:val="00A01B50"/>
    <w:rsid w:val="00A022FF"/>
    <w:rsid w:val="00A02484"/>
    <w:rsid w:val="00A028E2"/>
    <w:rsid w:val="00A02C37"/>
    <w:rsid w:val="00A02F7F"/>
    <w:rsid w:val="00A02F9D"/>
    <w:rsid w:val="00A03158"/>
    <w:rsid w:val="00A03205"/>
    <w:rsid w:val="00A0382B"/>
    <w:rsid w:val="00A03D51"/>
    <w:rsid w:val="00A04194"/>
    <w:rsid w:val="00A046B1"/>
    <w:rsid w:val="00A046BB"/>
    <w:rsid w:val="00A058FD"/>
    <w:rsid w:val="00A06F79"/>
    <w:rsid w:val="00A07C4B"/>
    <w:rsid w:val="00A07C52"/>
    <w:rsid w:val="00A07C89"/>
    <w:rsid w:val="00A101FF"/>
    <w:rsid w:val="00A10378"/>
    <w:rsid w:val="00A103A3"/>
    <w:rsid w:val="00A103F8"/>
    <w:rsid w:val="00A106DD"/>
    <w:rsid w:val="00A12506"/>
    <w:rsid w:val="00A12795"/>
    <w:rsid w:val="00A128DA"/>
    <w:rsid w:val="00A12B1C"/>
    <w:rsid w:val="00A12BAF"/>
    <w:rsid w:val="00A13412"/>
    <w:rsid w:val="00A134E0"/>
    <w:rsid w:val="00A1378C"/>
    <w:rsid w:val="00A13A6E"/>
    <w:rsid w:val="00A14130"/>
    <w:rsid w:val="00A145AE"/>
    <w:rsid w:val="00A146ED"/>
    <w:rsid w:val="00A1473A"/>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11A"/>
    <w:rsid w:val="00A2325D"/>
    <w:rsid w:val="00A233B0"/>
    <w:rsid w:val="00A23ABA"/>
    <w:rsid w:val="00A241A9"/>
    <w:rsid w:val="00A2420B"/>
    <w:rsid w:val="00A24269"/>
    <w:rsid w:val="00A24319"/>
    <w:rsid w:val="00A247F1"/>
    <w:rsid w:val="00A24A45"/>
    <w:rsid w:val="00A24BB3"/>
    <w:rsid w:val="00A24DFC"/>
    <w:rsid w:val="00A256F0"/>
    <w:rsid w:val="00A25D63"/>
    <w:rsid w:val="00A26409"/>
    <w:rsid w:val="00A267CB"/>
    <w:rsid w:val="00A26B01"/>
    <w:rsid w:val="00A27485"/>
    <w:rsid w:val="00A3041F"/>
    <w:rsid w:val="00A304FD"/>
    <w:rsid w:val="00A30C78"/>
    <w:rsid w:val="00A30F60"/>
    <w:rsid w:val="00A31376"/>
    <w:rsid w:val="00A3138B"/>
    <w:rsid w:val="00A313A4"/>
    <w:rsid w:val="00A31649"/>
    <w:rsid w:val="00A3206F"/>
    <w:rsid w:val="00A320ED"/>
    <w:rsid w:val="00A323B2"/>
    <w:rsid w:val="00A32A91"/>
    <w:rsid w:val="00A32B2E"/>
    <w:rsid w:val="00A33608"/>
    <w:rsid w:val="00A341FA"/>
    <w:rsid w:val="00A343BB"/>
    <w:rsid w:val="00A345D2"/>
    <w:rsid w:val="00A3482E"/>
    <w:rsid w:val="00A34C7A"/>
    <w:rsid w:val="00A34CAE"/>
    <w:rsid w:val="00A34D32"/>
    <w:rsid w:val="00A35631"/>
    <w:rsid w:val="00A35984"/>
    <w:rsid w:val="00A35FAD"/>
    <w:rsid w:val="00A365C7"/>
    <w:rsid w:val="00A36BE3"/>
    <w:rsid w:val="00A36C4C"/>
    <w:rsid w:val="00A3715F"/>
    <w:rsid w:val="00A37240"/>
    <w:rsid w:val="00A37974"/>
    <w:rsid w:val="00A40306"/>
    <w:rsid w:val="00A40419"/>
    <w:rsid w:val="00A4044C"/>
    <w:rsid w:val="00A4048D"/>
    <w:rsid w:val="00A40CCA"/>
    <w:rsid w:val="00A4161C"/>
    <w:rsid w:val="00A41B59"/>
    <w:rsid w:val="00A41CD7"/>
    <w:rsid w:val="00A41FC4"/>
    <w:rsid w:val="00A426B4"/>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089"/>
    <w:rsid w:val="00A63CCE"/>
    <w:rsid w:val="00A63D2D"/>
    <w:rsid w:val="00A63EF4"/>
    <w:rsid w:val="00A643AE"/>
    <w:rsid w:val="00A644AB"/>
    <w:rsid w:val="00A648E8"/>
    <w:rsid w:val="00A64C54"/>
    <w:rsid w:val="00A6527F"/>
    <w:rsid w:val="00A652DF"/>
    <w:rsid w:val="00A66867"/>
    <w:rsid w:val="00A66947"/>
    <w:rsid w:val="00A67392"/>
    <w:rsid w:val="00A7029C"/>
    <w:rsid w:val="00A7077F"/>
    <w:rsid w:val="00A707D4"/>
    <w:rsid w:val="00A70F9E"/>
    <w:rsid w:val="00A729C0"/>
    <w:rsid w:val="00A72BB1"/>
    <w:rsid w:val="00A72DC2"/>
    <w:rsid w:val="00A73254"/>
    <w:rsid w:val="00A73366"/>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1D4"/>
    <w:rsid w:val="00A81749"/>
    <w:rsid w:val="00A81FD2"/>
    <w:rsid w:val="00A8215F"/>
    <w:rsid w:val="00A82BBB"/>
    <w:rsid w:val="00A82C6C"/>
    <w:rsid w:val="00A82CF6"/>
    <w:rsid w:val="00A8386D"/>
    <w:rsid w:val="00A84BC1"/>
    <w:rsid w:val="00A8556F"/>
    <w:rsid w:val="00A858FA"/>
    <w:rsid w:val="00A85E86"/>
    <w:rsid w:val="00A85EFF"/>
    <w:rsid w:val="00A864AF"/>
    <w:rsid w:val="00A8662B"/>
    <w:rsid w:val="00A86D43"/>
    <w:rsid w:val="00A86FDB"/>
    <w:rsid w:val="00A8735D"/>
    <w:rsid w:val="00A87B56"/>
    <w:rsid w:val="00A90769"/>
    <w:rsid w:val="00A90D97"/>
    <w:rsid w:val="00A913E1"/>
    <w:rsid w:val="00A91407"/>
    <w:rsid w:val="00A91557"/>
    <w:rsid w:val="00A919FE"/>
    <w:rsid w:val="00A91AC9"/>
    <w:rsid w:val="00A9282E"/>
    <w:rsid w:val="00A92B94"/>
    <w:rsid w:val="00A93526"/>
    <w:rsid w:val="00A936C6"/>
    <w:rsid w:val="00A94930"/>
    <w:rsid w:val="00A94B8C"/>
    <w:rsid w:val="00A95278"/>
    <w:rsid w:val="00A95427"/>
    <w:rsid w:val="00A9574D"/>
    <w:rsid w:val="00A96357"/>
    <w:rsid w:val="00A96799"/>
    <w:rsid w:val="00A96E2C"/>
    <w:rsid w:val="00A97D12"/>
    <w:rsid w:val="00AA0C0E"/>
    <w:rsid w:val="00AA0DA8"/>
    <w:rsid w:val="00AA12A8"/>
    <w:rsid w:val="00AA1871"/>
    <w:rsid w:val="00AA194C"/>
    <w:rsid w:val="00AA24F2"/>
    <w:rsid w:val="00AA2CCA"/>
    <w:rsid w:val="00AA31E5"/>
    <w:rsid w:val="00AA496B"/>
    <w:rsid w:val="00AA4D39"/>
    <w:rsid w:val="00AA4DBA"/>
    <w:rsid w:val="00AA4F92"/>
    <w:rsid w:val="00AA521C"/>
    <w:rsid w:val="00AA52AE"/>
    <w:rsid w:val="00AA54B6"/>
    <w:rsid w:val="00AA5B13"/>
    <w:rsid w:val="00AA5E81"/>
    <w:rsid w:val="00AA5F66"/>
    <w:rsid w:val="00AA643D"/>
    <w:rsid w:val="00AA698C"/>
    <w:rsid w:val="00AA71EA"/>
    <w:rsid w:val="00AA7451"/>
    <w:rsid w:val="00AA79A9"/>
    <w:rsid w:val="00AA7C16"/>
    <w:rsid w:val="00AB04F7"/>
    <w:rsid w:val="00AB0D38"/>
    <w:rsid w:val="00AB135A"/>
    <w:rsid w:val="00AB17B2"/>
    <w:rsid w:val="00AB19BC"/>
    <w:rsid w:val="00AB1C38"/>
    <w:rsid w:val="00AB2B03"/>
    <w:rsid w:val="00AB2DA6"/>
    <w:rsid w:val="00AB2F74"/>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2ED"/>
    <w:rsid w:val="00AC65A5"/>
    <w:rsid w:val="00AC6678"/>
    <w:rsid w:val="00AC6C03"/>
    <w:rsid w:val="00AC7359"/>
    <w:rsid w:val="00AC7592"/>
    <w:rsid w:val="00AC7AEC"/>
    <w:rsid w:val="00AC7B12"/>
    <w:rsid w:val="00AD02BB"/>
    <w:rsid w:val="00AD0452"/>
    <w:rsid w:val="00AD0486"/>
    <w:rsid w:val="00AD0AB6"/>
    <w:rsid w:val="00AD0C2E"/>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5FB4"/>
    <w:rsid w:val="00AD6235"/>
    <w:rsid w:val="00AD6648"/>
    <w:rsid w:val="00AD6DA5"/>
    <w:rsid w:val="00AE0042"/>
    <w:rsid w:val="00AE0366"/>
    <w:rsid w:val="00AE059B"/>
    <w:rsid w:val="00AE06B5"/>
    <w:rsid w:val="00AE0808"/>
    <w:rsid w:val="00AE09F8"/>
    <w:rsid w:val="00AE0DFD"/>
    <w:rsid w:val="00AE16E6"/>
    <w:rsid w:val="00AE1963"/>
    <w:rsid w:val="00AE1EA3"/>
    <w:rsid w:val="00AE1FF3"/>
    <w:rsid w:val="00AE2283"/>
    <w:rsid w:val="00AE2781"/>
    <w:rsid w:val="00AE27A4"/>
    <w:rsid w:val="00AE29D9"/>
    <w:rsid w:val="00AE3395"/>
    <w:rsid w:val="00AE3505"/>
    <w:rsid w:val="00AE37ED"/>
    <w:rsid w:val="00AE394E"/>
    <w:rsid w:val="00AE3C7C"/>
    <w:rsid w:val="00AE4039"/>
    <w:rsid w:val="00AE4334"/>
    <w:rsid w:val="00AE4AD8"/>
    <w:rsid w:val="00AE532C"/>
    <w:rsid w:val="00AE5B85"/>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813"/>
    <w:rsid w:val="00AF3ACB"/>
    <w:rsid w:val="00AF4399"/>
    <w:rsid w:val="00AF479D"/>
    <w:rsid w:val="00AF4C3D"/>
    <w:rsid w:val="00AF62DA"/>
    <w:rsid w:val="00AF66A8"/>
    <w:rsid w:val="00AF678B"/>
    <w:rsid w:val="00AF69BC"/>
    <w:rsid w:val="00AF743B"/>
    <w:rsid w:val="00AF75EA"/>
    <w:rsid w:val="00AF764A"/>
    <w:rsid w:val="00AF7F48"/>
    <w:rsid w:val="00B001D0"/>
    <w:rsid w:val="00B003DD"/>
    <w:rsid w:val="00B00DBB"/>
    <w:rsid w:val="00B010C5"/>
    <w:rsid w:val="00B01C3C"/>
    <w:rsid w:val="00B0208F"/>
    <w:rsid w:val="00B022FC"/>
    <w:rsid w:val="00B02424"/>
    <w:rsid w:val="00B02F4F"/>
    <w:rsid w:val="00B0363F"/>
    <w:rsid w:val="00B03E30"/>
    <w:rsid w:val="00B03FCB"/>
    <w:rsid w:val="00B0416D"/>
    <w:rsid w:val="00B06221"/>
    <w:rsid w:val="00B06444"/>
    <w:rsid w:val="00B0646A"/>
    <w:rsid w:val="00B06C1B"/>
    <w:rsid w:val="00B0726A"/>
    <w:rsid w:val="00B07509"/>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7E5"/>
    <w:rsid w:val="00B22E6A"/>
    <w:rsid w:val="00B23241"/>
    <w:rsid w:val="00B23530"/>
    <w:rsid w:val="00B2356C"/>
    <w:rsid w:val="00B237A2"/>
    <w:rsid w:val="00B23D35"/>
    <w:rsid w:val="00B23F02"/>
    <w:rsid w:val="00B24206"/>
    <w:rsid w:val="00B24A07"/>
    <w:rsid w:val="00B25676"/>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14C1"/>
    <w:rsid w:val="00B4177A"/>
    <w:rsid w:val="00B4192E"/>
    <w:rsid w:val="00B42630"/>
    <w:rsid w:val="00B4285D"/>
    <w:rsid w:val="00B42ABC"/>
    <w:rsid w:val="00B42CD0"/>
    <w:rsid w:val="00B42D72"/>
    <w:rsid w:val="00B43037"/>
    <w:rsid w:val="00B4403E"/>
    <w:rsid w:val="00B441D1"/>
    <w:rsid w:val="00B44585"/>
    <w:rsid w:val="00B44AB9"/>
    <w:rsid w:val="00B45192"/>
    <w:rsid w:val="00B4534E"/>
    <w:rsid w:val="00B454EE"/>
    <w:rsid w:val="00B45D36"/>
    <w:rsid w:val="00B46076"/>
    <w:rsid w:val="00B466A0"/>
    <w:rsid w:val="00B469FA"/>
    <w:rsid w:val="00B46BA8"/>
    <w:rsid w:val="00B471AA"/>
    <w:rsid w:val="00B47365"/>
    <w:rsid w:val="00B474E4"/>
    <w:rsid w:val="00B47660"/>
    <w:rsid w:val="00B479EB"/>
    <w:rsid w:val="00B47A28"/>
    <w:rsid w:val="00B47EE1"/>
    <w:rsid w:val="00B5027A"/>
    <w:rsid w:val="00B504AA"/>
    <w:rsid w:val="00B507A0"/>
    <w:rsid w:val="00B50B93"/>
    <w:rsid w:val="00B50F12"/>
    <w:rsid w:val="00B50FFF"/>
    <w:rsid w:val="00B5144C"/>
    <w:rsid w:val="00B51700"/>
    <w:rsid w:val="00B519DE"/>
    <w:rsid w:val="00B51A8E"/>
    <w:rsid w:val="00B51E5C"/>
    <w:rsid w:val="00B52465"/>
    <w:rsid w:val="00B52E18"/>
    <w:rsid w:val="00B539DE"/>
    <w:rsid w:val="00B54B80"/>
    <w:rsid w:val="00B55766"/>
    <w:rsid w:val="00B564DA"/>
    <w:rsid w:val="00B566F0"/>
    <w:rsid w:val="00B56C46"/>
    <w:rsid w:val="00B56F27"/>
    <w:rsid w:val="00B572D2"/>
    <w:rsid w:val="00B57519"/>
    <w:rsid w:val="00B605BB"/>
    <w:rsid w:val="00B6120D"/>
    <w:rsid w:val="00B614DF"/>
    <w:rsid w:val="00B61624"/>
    <w:rsid w:val="00B62403"/>
    <w:rsid w:val="00B629D3"/>
    <w:rsid w:val="00B63246"/>
    <w:rsid w:val="00B632CA"/>
    <w:rsid w:val="00B63825"/>
    <w:rsid w:val="00B639DE"/>
    <w:rsid w:val="00B64B02"/>
    <w:rsid w:val="00B64B3F"/>
    <w:rsid w:val="00B65417"/>
    <w:rsid w:val="00B6593F"/>
    <w:rsid w:val="00B65999"/>
    <w:rsid w:val="00B65FE4"/>
    <w:rsid w:val="00B661ED"/>
    <w:rsid w:val="00B670F5"/>
    <w:rsid w:val="00B6750F"/>
    <w:rsid w:val="00B700A5"/>
    <w:rsid w:val="00B7073D"/>
    <w:rsid w:val="00B7192E"/>
    <w:rsid w:val="00B719AA"/>
    <w:rsid w:val="00B71C18"/>
    <w:rsid w:val="00B71F47"/>
    <w:rsid w:val="00B72C8C"/>
    <w:rsid w:val="00B72FFB"/>
    <w:rsid w:val="00B73A73"/>
    <w:rsid w:val="00B73BED"/>
    <w:rsid w:val="00B73DB9"/>
    <w:rsid w:val="00B73EF4"/>
    <w:rsid w:val="00B74B0A"/>
    <w:rsid w:val="00B74DAA"/>
    <w:rsid w:val="00B750D3"/>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770"/>
    <w:rsid w:val="00B83E9D"/>
    <w:rsid w:val="00B84EA0"/>
    <w:rsid w:val="00B850C6"/>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2169"/>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3A1"/>
    <w:rsid w:val="00BC365F"/>
    <w:rsid w:val="00BC4027"/>
    <w:rsid w:val="00BC464A"/>
    <w:rsid w:val="00BC46EE"/>
    <w:rsid w:val="00BC56B4"/>
    <w:rsid w:val="00BC5A5B"/>
    <w:rsid w:val="00BC614D"/>
    <w:rsid w:val="00BC625B"/>
    <w:rsid w:val="00BC64C2"/>
    <w:rsid w:val="00BC6E4A"/>
    <w:rsid w:val="00BC6E7F"/>
    <w:rsid w:val="00BC72B5"/>
    <w:rsid w:val="00BC7587"/>
    <w:rsid w:val="00BC76EA"/>
    <w:rsid w:val="00BC7EF2"/>
    <w:rsid w:val="00BD07C3"/>
    <w:rsid w:val="00BD0A75"/>
    <w:rsid w:val="00BD0ED1"/>
    <w:rsid w:val="00BD118E"/>
    <w:rsid w:val="00BD189A"/>
    <w:rsid w:val="00BD18E8"/>
    <w:rsid w:val="00BD1924"/>
    <w:rsid w:val="00BD1B42"/>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0D07"/>
    <w:rsid w:val="00BE0FF3"/>
    <w:rsid w:val="00BE11AE"/>
    <w:rsid w:val="00BE184D"/>
    <w:rsid w:val="00BE2691"/>
    <w:rsid w:val="00BE38BD"/>
    <w:rsid w:val="00BE3A4F"/>
    <w:rsid w:val="00BE3C4C"/>
    <w:rsid w:val="00BE3EBD"/>
    <w:rsid w:val="00BE44DC"/>
    <w:rsid w:val="00BE4924"/>
    <w:rsid w:val="00BE4E2A"/>
    <w:rsid w:val="00BE4FAB"/>
    <w:rsid w:val="00BE52AB"/>
    <w:rsid w:val="00BE5A60"/>
    <w:rsid w:val="00BE5CA2"/>
    <w:rsid w:val="00BE6B8F"/>
    <w:rsid w:val="00BE71D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ED"/>
    <w:rsid w:val="00BF3683"/>
    <w:rsid w:val="00BF37FD"/>
    <w:rsid w:val="00BF3BAC"/>
    <w:rsid w:val="00BF3E81"/>
    <w:rsid w:val="00BF4231"/>
    <w:rsid w:val="00BF49AB"/>
    <w:rsid w:val="00BF5A0F"/>
    <w:rsid w:val="00BF63FD"/>
    <w:rsid w:val="00BF660B"/>
    <w:rsid w:val="00BF6657"/>
    <w:rsid w:val="00BF680E"/>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2A6"/>
    <w:rsid w:val="00C02A96"/>
    <w:rsid w:val="00C03FCB"/>
    <w:rsid w:val="00C04093"/>
    <w:rsid w:val="00C04300"/>
    <w:rsid w:val="00C06906"/>
    <w:rsid w:val="00C06987"/>
    <w:rsid w:val="00C06B95"/>
    <w:rsid w:val="00C075BF"/>
    <w:rsid w:val="00C079F7"/>
    <w:rsid w:val="00C108F4"/>
    <w:rsid w:val="00C11F21"/>
    <w:rsid w:val="00C11F36"/>
    <w:rsid w:val="00C120F5"/>
    <w:rsid w:val="00C12161"/>
    <w:rsid w:val="00C122A7"/>
    <w:rsid w:val="00C12F5C"/>
    <w:rsid w:val="00C13175"/>
    <w:rsid w:val="00C1326A"/>
    <w:rsid w:val="00C13BA8"/>
    <w:rsid w:val="00C13EDE"/>
    <w:rsid w:val="00C142CC"/>
    <w:rsid w:val="00C146CE"/>
    <w:rsid w:val="00C14C00"/>
    <w:rsid w:val="00C156B9"/>
    <w:rsid w:val="00C158AE"/>
    <w:rsid w:val="00C166D3"/>
    <w:rsid w:val="00C16C62"/>
    <w:rsid w:val="00C16FAB"/>
    <w:rsid w:val="00C17177"/>
    <w:rsid w:val="00C174BD"/>
    <w:rsid w:val="00C17A4C"/>
    <w:rsid w:val="00C20428"/>
    <w:rsid w:val="00C20AA5"/>
    <w:rsid w:val="00C2133C"/>
    <w:rsid w:val="00C21627"/>
    <w:rsid w:val="00C21822"/>
    <w:rsid w:val="00C21D69"/>
    <w:rsid w:val="00C21DF2"/>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6FC5"/>
    <w:rsid w:val="00C27766"/>
    <w:rsid w:val="00C27AEA"/>
    <w:rsid w:val="00C30734"/>
    <w:rsid w:val="00C30752"/>
    <w:rsid w:val="00C30B28"/>
    <w:rsid w:val="00C31BA9"/>
    <w:rsid w:val="00C32466"/>
    <w:rsid w:val="00C325D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77F"/>
    <w:rsid w:val="00C4393B"/>
    <w:rsid w:val="00C43C64"/>
    <w:rsid w:val="00C448D1"/>
    <w:rsid w:val="00C44BA6"/>
    <w:rsid w:val="00C44FC6"/>
    <w:rsid w:val="00C45327"/>
    <w:rsid w:val="00C45515"/>
    <w:rsid w:val="00C4551B"/>
    <w:rsid w:val="00C46855"/>
    <w:rsid w:val="00C47154"/>
    <w:rsid w:val="00C4731F"/>
    <w:rsid w:val="00C4788C"/>
    <w:rsid w:val="00C47938"/>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CB9"/>
    <w:rsid w:val="00C57E83"/>
    <w:rsid w:val="00C60134"/>
    <w:rsid w:val="00C6066A"/>
    <w:rsid w:val="00C60735"/>
    <w:rsid w:val="00C60A5E"/>
    <w:rsid w:val="00C6101E"/>
    <w:rsid w:val="00C61226"/>
    <w:rsid w:val="00C61463"/>
    <w:rsid w:val="00C6174F"/>
    <w:rsid w:val="00C61782"/>
    <w:rsid w:val="00C618AA"/>
    <w:rsid w:val="00C61C7F"/>
    <w:rsid w:val="00C61DEE"/>
    <w:rsid w:val="00C61E4D"/>
    <w:rsid w:val="00C623C9"/>
    <w:rsid w:val="00C62766"/>
    <w:rsid w:val="00C62DC3"/>
    <w:rsid w:val="00C62E9B"/>
    <w:rsid w:val="00C630FD"/>
    <w:rsid w:val="00C63146"/>
    <w:rsid w:val="00C636F3"/>
    <w:rsid w:val="00C63958"/>
    <w:rsid w:val="00C64490"/>
    <w:rsid w:val="00C64A92"/>
    <w:rsid w:val="00C64E91"/>
    <w:rsid w:val="00C64F84"/>
    <w:rsid w:val="00C65144"/>
    <w:rsid w:val="00C652EE"/>
    <w:rsid w:val="00C65355"/>
    <w:rsid w:val="00C65ECB"/>
    <w:rsid w:val="00C66231"/>
    <w:rsid w:val="00C70756"/>
    <w:rsid w:val="00C70AA7"/>
    <w:rsid w:val="00C70C6A"/>
    <w:rsid w:val="00C70DAB"/>
    <w:rsid w:val="00C70F70"/>
    <w:rsid w:val="00C713A3"/>
    <w:rsid w:val="00C7140B"/>
    <w:rsid w:val="00C71432"/>
    <w:rsid w:val="00C7143D"/>
    <w:rsid w:val="00C71723"/>
    <w:rsid w:val="00C719A3"/>
    <w:rsid w:val="00C72EAF"/>
    <w:rsid w:val="00C730BA"/>
    <w:rsid w:val="00C73265"/>
    <w:rsid w:val="00C74551"/>
    <w:rsid w:val="00C7548F"/>
    <w:rsid w:val="00C75631"/>
    <w:rsid w:val="00C7573D"/>
    <w:rsid w:val="00C758C6"/>
    <w:rsid w:val="00C75C77"/>
    <w:rsid w:val="00C75E58"/>
    <w:rsid w:val="00C76031"/>
    <w:rsid w:val="00C762CC"/>
    <w:rsid w:val="00C77980"/>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4423"/>
    <w:rsid w:val="00C958BF"/>
    <w:rsid w:val="00C95A7A"/>
    <w:rsid w:val="00C95F0E"/>
    <w:rsid w:val="00C960A6"/>
    <w:rsid w:val="00C9623B"/>
    <w:rsid w:val="00C968CA"/>
    <w:rsid w:val="00C96E21"/>
    <w:rsid w:val="00C9740A"/>
    <w:rsid w:val="00C9791B"/>
    <w:rsid w:val="00C97E62"/>
    <w:rsid w:val="00C97FEB"/>
    <w:rsid w:val="00CA08A6"/>
    <w:rsid w:val="00CA09FB"/>
    <w:rsid w:val="00CA0BDA"/>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847"/>
    <w:rsid w:val="00CA7A04"/>
    <w:rsid w:val="00CB1473"/>
    <w:rsid w:val="00CB1A44"/>
    <w:rsid w:val="00CB1B9E"/>
    <w:rsid w:val="00CB1DF6"/>
    <w:rsid w:val="00CB287A"/>
    <w:rsid w:val="00CB36EE"/>
    <w:rsid w:val="00CB3BA8"/>
    <w:rsid w:val="00CB4085"/>
    <w:rsid w:val="00CB440E"/>
    <w:rsid w:val="00CB4C09"/>
    <w:rsid w:val="00CB51D6"/>
    <w:rsid w:val="00CB5368"/>
    <w:rsid w:val="00CB5568"/>
    <w:rsid w:val="00CB5634"/>
    <w:rsid w:val="00CB5985"/>
    <w:rsid w:val="00CB5F54"/>
    <w:rsid w:val="00CB60DE"/>
    <w:rsid w:val="00CB61AD"/>
    <w:rsid w:val="00CB624B"/>
    <w:rsid w:val="00CB64A7"/>
    <w:rsid w:val="00CB6CB6"/>
    <w:rsid w:val="00CB6FF0"/>
    <w:rsid w:val="00CB70E5"/>
    <w:rsid w:val="00CB7124"/>
    <w:rsid w:val="00CC0061"/>
    <w:rsid w:val="00CC091C"/>
    <w:rsid w:val="00CC0D75"/>
    <w:rsid w:val="00CC141E"/>
    <w:rsid w:val="00CC2019"/>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69FE"/>
    <w:rsid w:val="00CC704D"/>
    <w:rsid w:val="00CC7767"/>
    <w:rsid w:val="00CC7ACF"/>
    <w:rsid w:val="00CC7AE0"/>
    <w:rsid w:val="00CD0696"/>
    <w:rsid w:val="00CD0CFD"/>
    <w:rsid w:val="00CD0DAE"/>
    <w:rsid w:val="00CD1AC7"/>
    <w:rsid w:val="00CD1F65"/>
    <w:rsid w:val="00CD26FC"/>
    <w:rsid w:val="00CD2CE2"/>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71F"/>
    <w:rsid w:val="00CE17DC"/>
    <w:rsid w:val="00CE1BA7"/>
    <w:rsid w:val="00CE1D45"/>
    <w:rsid w:val="00CE2136"/>
    <w:rsid w:val="00CE237D"/>
    <w:rsid w:val="00CE2875"/>
    <w:rsid w:val="00CE2E7A"/>
    <w:rsid w:val="00CE3065"/>
    <w:rsid w:val="00CE3240"/>
    <w:rsid w:val="00CE3F3C"/>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9F"/>
    <w:rsid w:val="00CE64D7"/>
    <w:rsid w:val="00CE68BD"/>
    <w:rsid w:val="00CE7308"/>
    <w:rsid w:val="00CE7490"/>
    <w:rsid w:val="00CE7C82"/>
    <w:rsid w:val="00CE7FD9"/>
    <w:rsid w:val="00CF0008"/>
    <w:rsid w:val="00CF0591"/>
    <w:rsid w:val="00CF0F88"/>
    <w:rsid w:val="00CF1119"/>
    <w:rsid w:val="00CF1142"/>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1E95"/>
    <w:rsid w:val="00D021B3"/>
    <w:rsid w:val="00D024B2"/>
    <w:rsid w:val="00D035BD"/>
    <w:rsid w:val="00D038F9"/>
    <w:rsid w:val="00D039AC"/>
    <w:rsid w:val="00D040BF"/>
    <w:rsid w:val="00D041CE"/>
    <w:rsid w:val="00D041D4"/>
    <w:rsid w:val="00D0433C"/>
    <w:rsid w:val="00D0447A"/>
    <w:rsid w:val="00D04B1C"/>
    <w:rsid w:val="00D04B55"/>
    <w:rsid w:val="00D04C90"/>
    <w:rsid w:val="00D05548"/>
    <w:rsid w:val="00D05605"/>
    <w:rsid w:val="00D05AEA"/>
    <w:rsid w:val="00D068B3"/>
    <w:rsid w:val="00D06BC6"/>
    <w:rsid w:val="00D075F8"/>
    <w:rsid w:val="00D07612"/>
    <w:rsid w:val="00D07A78"/>
    <w:rsid w:val="00D07DF9"/>
    <w:rsid w:val="00D07E06"/>
    <w:rsid w:val="00D1035B"/>
    <w:rsid w:val="00D1039A"/>
    <w:rsid w:val="00D1054A"/>
    <w:rsid w:val="00D10740"/>
    <w:rsid w:val="00D107DD"/>
    <w:rsid w:val="00D1087E"/>
    <w:rsid w:val="00D11DEA"/>
    <w:rsid w:val="00D121FA"/>
    <w:rsid w:val="00D12480"/>
    <w:rsid w:val="00D12B11"/>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7FF8"/>
    <w:rsid w:val="00D20082"/>
    <w:rsid w:val="00D20383"/>
    <w:rsid w:val="00D20430"/>
    <w:rsid w:val="00D2075E"/>
    <w:rsid w:val="00D20772"/>
    <w:rsid w:val="00D20B45"/>
    <w:rsid w:val="00D20D16"/>
    <w:rsid w:val="00D20D92"/>
    <w:rsid w:val="00D20F3B"/>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58C"/>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13F"/>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14"/>
    <w:rsid w:val="00D34FF0"/>
    <w:rsid w:val="00D351FF"/>
    <w:rsid w:val="00D3585A"/>
    <w:rsid w:val="00D35EB5"/>
    <w:rsid w:val="00D36853"/>
    <w:rsid w:val="00D36DE6"/>
    <w:rsid w:val="00D371BF"/>
    <w:rsid w:val="00D376F9"/>
    <w:rsid w:val="00D37794"/>
    <w:rsid w:val="00D37BFE"/>
    <w:rsid w:val="00D40115"/>
    <w:rsid w:val="00D4013D"/>
    <w:rsid w:val="00D40F2E"/>
    <w:rsid w:val="00D416F1"/>
    <w:rsid w:val="00D41817"/>
    <w:rsid w:val="00D41DC3"/>
    <w:rsid w:val="00D433BC"/>
    <w:rsid w:val="00D43A51"/>
    <w:rsid w:val="00D43DE4"/>
    <w:rsid w:val="00D43E02"/>
    <w:rsid w:val="00D44C5D"/>
    <w:rsid w:val="00D44DB4"/>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2D39"/>
    <w:rsid w:val="00D53077"/>
    <w:rsid w:val="00D5344C"/>
    <w:rsid w:val="00D54195"/>
    <w:rsid w:val="00D542CB"/>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5B0E"/>
    <w:rsid w:val="00D66B72"/>
    <w:rsid w:val="00D66D85"/>
    <w:rsid w:val="00D66FD9"/>
    <w:rsid w:val="00D670A0"/>
    <w:rsid w:val="00D67DB1"/>
    <w:rsid w:val="00D703E4"/>
    <w:rsid w:val="00D704F5"/>
    <w:rsid w:val="00D7086A"/>
    <w:rsid w:val="00D7157A"/>
    <w:rsid w:val="00D71ED5"/>
    <w:rsid w:val="00D725F2"/>
    <w:rsid w:val="00D72B31"/>
    <w:rsid w:val="00D72C19"/>
    <w:rsid w:val="00D731DC"/>
    <w:rsid w:val="00D73478"/>
    <w:rsid w:val="00D73C4F"/>
    <w:rsid w:val="00D73CB6"/>
    <w:rsid w:val="00D73E8A"/>
    <w:rsid w:val="00D74487"/>
    <w:rsid w:val="00D74611"/>
    <w:rsid w:val="00D7478C"/>
    <w:rsid w:val="00D7551D"/>
    <w:rsid w:val="00D75F26"/>
    <w:rsid w:val="00D75F38"/>
    <w:rsid w:val="00D7642A"/>
    <w:rsid w:val="00D770AA"/>
    <w:rsid w:val="00D7714B"/>
    <w:rsid w:val="00D7724F"/>
    <w:rsid w:val="00D772EE"/>
    <w:rsid w:val="00D773B1"/>
    <w:rsid w:val="00D7790A"/>
    <w:rsid w:val="00D77FCD"/>
    <w:rsid w:val="00D80371"/>
    <w:rsid w:val="00D80934"/>
    <w:rsid w:val="00D81519"/>
    <w:rsid w:val="00D81870"/>
    <w:rsid w:val="00D81DF0"/>
    <w:rsid w:val="00D82163"/>
    <w:rsid w:val="00D82532"/>
    <w:rsid w:val="00D8298A"/>
    <w:rsid w:val="00D82D9B"/>
    <w:rsid w:val="00D8307A"/>
    <w:rsid w:val="00D8314A"/>
    <w:rsid w:val="00D837D2"/>
    <w:rsid w:val="00D837E4"/>
    <w:rsid w:val="00D85090"/>
    <w:rsid w:val="00D8554F"/>
    <w:rsid w:val="00D85B38"/>
    <w:rsid w:val="00D861BB"/>
    <w:rsid w:val="00D86404"/>
    <w:rsid w:val="00D8657B"/>
    <w:rsid w:val="00D87155"/>
    <w:rsid w:val="00D875AC"/>
    <w:rsid w:val="00D87E14"/>
    <w:rsid w:val="00D9197D"/>
    <w:rsid w:val="00D91CBF"/>
    <w:rsid w:val="00D91D60"/>
    <w:rsid w:val="00D91F03"/>
    <w:rsid w:val="00D92145"/>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19AF"/>
    <w:rsid w:val="00DA1D47"/>
    <w:rsid w:val="00DA2474"/>
    <w:rsid w:val="00DA2A0F"/>
    <w:rsid w:val="00DA2BA2"/>
    <w:rsid w:val="00DA30AD"/>
    <w:rsid w:val="00DA313D"/>
    <w:rsid w:val="00DA3155"/>
    <w:rsid w:val="00DA36F0"/>
    <w:rsid w:val="00DA38D5"/>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4A3"/>
    <w:rsid w:val="00DC170E"/>
    <w:rsid w:val="00DC1D65"/>
    <w:rsid w:val="00DC1E0B"/>
    <w:rsid w:val="00DC1FC2"/>
    <w:rsid w:val="00DC2668"/>
    <w:rsid w:val="00DC311E"/>
    <w:rsid w:val="00DC3BAE"/>
    <w:rsid w:val="00DC3C33"/>
    <w:rsid w:val="00DC453C"/>
    <w:rsid w:val="00DC4D85"/>
    <w:rsid w:val="00DC4E47"/>
    <w:rsid w:val="00DC506A"/>
    <w:rsid w:val="00DC5216"/>
    <w:rsid w:val="00DC538A"/>
    <w:rsid w:val="00DC5A27"/>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30"/>
    <w:rsid w:val="00DE2426"/>
    <w:rsid w:val="00DE2A10"/>
    <w:rsid w:val="00DE2DE8"/>
    <w:rsid w:val="00DE2F26"/>
    <w:rsid w:val="00DE30BF"/>
    <w:rsid w:val="00DE4DB8"/>
    <w:rsid w:val="00DE4E1F"/>
    <w:rsid w:val="00DE50FC"/>
    <w:rsid w:val="00DE5108"/>
    <w:rsid w:val="00DE5768"/>
    <w:rsid w:val="00DE57A4"/>
    <w:rsid w:val="00DE6155"/>
    <w:rsid w:val="00DE6A24"/>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DF7D21"/>
    <w:rsid w:val="00E00248"/>
    <w:rsid w:val="00E0067B"/>
    <w:rsid w:val="00E00954"/>
    <w:rsid w:val="00E00E53"/>
    <w:rsid w:val="00E0156E"/>
    <w:rsid w:val="00E015E3"/>
    <w:rsid w:val="00E01BCE"/>
    <w:rsid w:val="00E0225C"/>
    <w:rsid w:val="00E022D6"/>
    <w:rsid w:val="00E02698"/>
    <w:rsid w:val="00E029D9"/>
    <w:rsid w:val="00E02B62"/>
    <w:rsid w:val="00E02EC4"/>
    <w:rsid w:val="00E035C2"/>
    <w:rsid w:val="00E04A89"/>
    <w:rsid w:val="00E04C8C"/>
    <w:rsid w:val="00E04DBF"/>
    <w:rsid w:val="00E04DF6"/>
    <w:rsid w:val="00E04F8E"/>
    <w:rsid w:val="00E0601A"/>
    <w:rsid w:val="00E06DA2"/>
    <w:rsid w:val="00E06E2C"/>
    <w:rsid w:val="00E071A6"/>
    <w:rsid w:val="00E074FA"/>
    <w:rsid w:val="00E07817"/>
    <w:rsid w:val="00E07A1E"/>
    <w:rsid w:val="00E07BFD"/>
    <w:rsid w:val="00E10198"/>
    <w:rsid w:val="00E10C2A"/>
    <w:rsid w:val="00E11691"/>
    <w:rsid w:val="00E11A18"/>
    <w:rsid w:val="00E12037"/>
    <w:rsid w:val="00E1204D"/>
    <w:rsid w:val="00E13B75"/>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49A6"/>
    <w:rsid w:val="00E2525C"/>
    <w:rsid w:val="00E25913"/>
    <w:rsid w:val="00E25A5D"/>
    <w:rsid w:val="00E25CBE"/>
    <w:rsid w:val="00E2640E"/>
    <w:rsid w:val="00E2647E"/>
    <w:rsid w:val="00E266D2"/>
    <w:rsid w:val="00E26B8D"/>
    <w:rsid w:val="00E26ED4"/>
    <w:rsid w:val="00E271EB"/>
    <w:rsid w:val="00E272AA"/>
    <w:rsid w:val="00E275A7"/>
    <w:rsid w:val="00E27B32"/>
    <w:rsid w:val="00E300DF"/>
    <w:rsid w:val="00E3034E"/>
    <w:rsid w:val="00E3061D"/>
    <w:rsid w:val="00E30893"/>
    <w:rsid w:val="00E30D0A"/>
    <w:rsid w:val="00E30D2A"/>
    <w:rsid w:val="00E31B0C"/>
    <w:rsid w:val="00E31C07"/>
    <w:rsid w:val="00E320A7"/>
    <w:rsid w:val="00E32F77"/>
    <w:rsid w:val="00E337D2"/>
    <w:rsid w:val="00E33D3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CF0"/>
    <w:rsid w:val="00E42E79"/>
    <w:rsid w:val="00E43012"/>
    <w:rsid w:val="00E43213"/>
    <w:rsid w:val="00E43268"/>
    <w:rsid w:val="00E432C0"/>
    <w:rsid w:val="00E43E42"/>
    <w:rsid w:val="00E445C3"/>
    <w:rsid w:val="00E44689"/>
    <w:rsid w:val="00E4507C"/>
    <w:rsid w:val="00E45901"/>
    <w:rsid w:val="00E45AD0"/>
    <w:rsid w:val="00E46155"/>
    <w:rsid w:val="00E47455"/>
    <w:rsid w:val="00E50339"/>
    <w:rsid w:val="00E50363"/>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083"/>
    <w:rsid w:val="00E5726D"/>
    <w:rsid w:val="00E57BAF"/>
    <w:rsid w:val="00E57EA4"/>
    <w:rsid w:val="00E606DC"/>
    <w:rsid w:val="00E606E4"/>
    <w:rsid w:val="00E60CBE"/>
    <w:rsid w:val="00E60EAF"/>
    <w:rsid w:val="00E6108B"/>
    <w:rsid w:val="00E61308"/>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CE1"/>
    <w:rsid w:val="00E70E54"/>
    <w:rsid w:val="00E711DD"/>
    <w:rsid w:val="00E719C0"/>
    <w:rsid w:val="00E71E20"/>
    <w:rsid w:val="00E72279"/>
    <w:rsid w:val="00E72528"/>
    <w:rsid w:val="00E72605"/>
    <w:rsid w:val="00E72703"/>
    <w:rsid w:val="00E729E7"/>
    <w:rsid w:val="00E72B79"/>
    <w:rsid w:val="00E72CBB"/>
    <w:rsid w:val="00E73243"/>
    <w:rsid w:val="00E73248"/>
    <w:rsid w:val="00E735AA"/>
    <w:rsid w:val="00E73DCA"/>
    <w:rsid w:val="00E747E2"/>
    <w:rsid w:val="00E74CF6"/>
    <w:rsid w:val="00E754F2"/>
    <w:rsid w:val="00E75626"/>
    <w:rsid w:val="00E758A4"/>
    <w:rsid w:val="00E7690D"/>
    <w:rsid w:val="00E76F47"/>
    <w:rsid w:val="00E77324"/>
    <w:rsid w:val="00E77766"/>
    <w:rsid w:val="00E77BEC"/>
    <w:rsid w:val="00E8058E"/>
    <w:rsid w:val="00E807C9"/>
    <w:rsid w:val="00E813F2"/>
    <w:rsid w:val="00E815A2"/>
    <w:rsid w:val="00E818C9"/>
    <w:rsid w:val="00E81A1B"/>
    <w:rsid w:val="00E81ABE"/>
    <w:rsid w:val="00E82250"/>
    <w:rsid w:val="00E827D8"/>
    <w:rsid w:val="00E82D19"/>
    <w:rsid w:val="00E838D8"/>
    <w:rsid w:val="00E838EA"/>
    <w:rsid w:val="00E838EF"/>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83"/>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6322"/>
    <w:rsid w:val="00E97321"/>
    <w:rsid w:val="00E976BD"/>
    <w:rsid w:val="00EA0959"/>
    <w:rsid w:val="00EA11BD"/>
    <w:rsid w:val="00EA1A62"/>
    <w:rsid w:val="00EA1D33"/>
    <w:rsid w:val="00EA2CE4"/>
    <w:rsid w:val="00EA3740"/>
    <w:rsid w:val="00EA3ED8"/>
    <w:rsid w:val="00EA411C"/>
    <w:rsid w:val="00EA4483"/>
    <w:rsid w:val="00EA471D"/>
    <w:rsid w:val="00EA47F2"/>
    <w:rsid w:val="00EA4C2F"/>
    <w:rsid w:val="00EA4E78"/>
    <w:rsid w:val="00EA5156"/>
    <w:rsid w:val="00EA5248"/>
    <w:rsid w:val="00EA525C"/>
    <w:rsid w:val="00EA5649"/>
    <w:rsid w:val="00EA67FB"/>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1911"/>
    <w:rsid w:val="00EB2305"/>
    <w:rsid w:val="00EB2715"/>
    <w:rsid w:val="00EB27D5"/>
    <w:rsid w:val="00EB2C0C"/>
    <w:rsid w:val="00EB37F7"/>
    <w:rsid w:val="00EB3909"/>
    <w:rsid w:val="00EB3CB0"/>
    <w:rsid w:val="00EB3D28"/>
    <w:rsid w:val="00EB4042"/>
    <w:rsid w:val="00EB4A95"/>
    <w:rsid w:val="00EB4E49"/>
    <w:rsid w:val="00EB4F95"/>
    <w:rsid w:val="00EB5081"/>
    <w:rsid w:val="00EB5B12"/>
    <w:rsid w:val="00EB72CA"/>
    <w:rsid w:val="00EB7724"/>
    <w:rsid w:val="00EB7905"/>
    <w:rsid w:val="00EC14BB"/>
    <w:rsid w:val="00EC1588"/>
    <w:rsid w:val="00EC165A"/>
    <w:rsid w:val="00EC179A"/>
    <w:rsid w:val="00EC1976"/>
    <w:rsid w:val="00EC2062"/>
    <w:rsid w:val="00EC2D58"/>
    <w:rsid w:val="00EC3049"/>
    <w:rsid w:val="00EC3085"/>
    <w:rsid w:val="00EC3387"/>
    <w:rsid w:val="00EC38A6"/>
    <w:rsid w:val="00EC3976"/>
    <w:rsid w:val="00EC3FCA"/>
    <w:rsid w:val="00EC45C8"/>
    <w:rsid w:val="00EC45D4"/>
    <w:rsid w:val="00EC5629"/>
    <w:rsid w:val="00EC5675"/>
    <w:rsid w:val="00EC5803"/>
    <w:rsid w:val="00EC58EC"/>
    <w:rsid w:val="00EC5FDD"/>
    <w:rsid w:val="00EC609D"/>
    <w:rsid w:val="00EC611F"/>
    <w:rsid w:val="00EC6EBE"/>
    <w:rsid w:val="00EC6F06"/>
    <w:rsid w:val="00EC79A8"/>
    <w:rsid w:val="00EC7D86"/>
    <w:rsid w:val="00ED0004"/>
    <w:rsid w:val="00ED032D"/>
    <w:rsid w:val="00ED03D6"/>
    <w:rsid w:val="00ED0438"/>
    <w:rsid w:val="00ED0667"/>
    <w:rsid w:val="00ED0966"/>
    <w:rsid w:val="00ED0DBA"/>
    <w:rsid w:val="00ED1C2B"/>
    <w:rsid w:val="00ED1DE6"/>
    <w:rsid w:val="00ED1FE2"/>
    <w:rsid w:val="00ED32B6"/>
    <w:rsid w:val="00ED3A8E"/>
    <w:rsid w:val="00ED3D13"/>
    <w:rsid w:val="00ED3F95"/>
    <w:rsid w:val="00ED40D9"/>
    <w:rsid w:val="00ED42E7"/>
    <w:rsid w:val="00ED4699"/>
    <w:rsid w:val="00ED4EEE"/>
    <w:rsid w:val="00ED5992"/>
    <w:rsid w:val="00ED5B98"/>
    <w:rsid w:val="00ED5DDA"/>
    <w:rsid w:val="00ED6B1F"/>
    <w:rsid w:val="00ED6C84"/>
    <w:rsid w:val="00ED746B"/>
    <w:rsid w:val="00ED7B70"/>
    <w:rsid w:val="00EE0140"/>
    <w:rsid w:val="00EE09B8"/>
    <w:rsid w:val="00EE0DD3"/>
    <w:rsid w:val="00EE16CE"/>
    <w:rsid w:val="00EE1BC7"/>
    <w:rsid w:val="00EE238C"/>
    <w:rsid w:val="00EE2437"/>
    <w:rsid w:val="00EE2586"/>
    <w:rsid w:val="00EE2DBB"/>
    <w:rsid w:val="00EE3225"/>
    <w:rsid w:val="00EE4234"/>
    <w:rsid w:val="00EE4543"/>
    <w:rsid w:val="00EE52C9"/>
    <w:rsid w:val="00EE551B"/>
    <w:rsid w:val="00EE5771"/>
    <w:rsid w:val="00EE5D67"/>
    <w:rsid w:val="00EE5DE2"/>
    <w:rsid w:val="00EE6C9C"/>
    <w:rsid w:val="00EE6FDD"/>
    <w:rsid w:val="00EE70A0"/>
    <w:rsid w:val="00EF01FE"/>
    <w:rsid w:val="00EF0769"/>
    <w:rsid w:val="00EF1174"/>
    <w:rsid w:val="00EF11F7"/>
    <w:rsid w:val="00EF1652"/>
    <w:rsid w:val="00EF1AEB"/>
    <w:rsid w:val="00EF1F39"/>
    <w:rsid w:val="00EF1FD7"/>
    <w:rsid w:val="00EF3073"/>
    <w:rsid w:val="00EF3817"/>
    <w:rsid w:val="00EF3934"/>
    <w:rsid w:val="00EF39D0"/>
    <w:rsid w:val="00EF409D"/>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E90"/>
    <w:rsid w:val="00F113B2"/>
    <w:rsid w:val="00F113FF"/>
    <w:rsid w:val="00F11AF5"/>
    <w:rsid w:val="00F11BE2"/>
    <w:rsid w:val="00F1203E"/>
    <w:rsid w:val="00F124EF"/>
    <w:rsid w:val="00F1262D"/>
    <w:rsid w:val="00F14096"/>
    <w:rsid w:val="00F14C58"/>
    <w:rsid w:val="00F14EBE"/>
    <w:rsid w:val="00F14F57"/>
    <w:rsid w:val="00F1506E"/>
    <w:rsid w:val="00F15B19"/>
    <w:rsid w:val="00F167AC"/>
    <w:rsid w:val="00F17368"/>
    <w:rsid w:val="00F17883"/>
    <w:rsid w:val="00F17BAF"/>
    <w:rsid w:val="00F206C2"/>
    <w:rsid w:val="00F208A8"/>
    <w:rsid w:val="00F21873"/>
    <w:rsid w:val="00F2199E"/>
    <w:rsid w:val="00F224BE"/>
    <w:rsid w:val="00F232E5"/>
    <w:rsid w:val="00F235A2"/>
    <w:rsid w:val="00F236E5"/>
    <w:rsid w:val="00F2379F"/>
    <w:rsid w:val="00F237CF"/>
    <w:rsid w:val="00F2392E"/>
    <w:rsid w:val="00F23C9F"/>
    <w:rsid w:val="00F23F86"/>
    <w:rsid w:val="00F2403B"/>
    <w:rsid w:val="00F24DE8"/>
    <w:rsid w:val="00F24FAB"/>
    <w:rsid w:val="00F251F2"/>
    <w:rsid w:val="00F255AD"/>
    <w:rsid w:val="00F2583B"/>
    <w:rsid w:val="00F25BED"/>
    <w:rsid w:val="00F260CB"/>
    <w:rsid w:val="00F2697D"/>
    <w:rsid w:val="00F26A89"/>
    <w:rsid w:val="00F276C4"/>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8B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5D3"/>
    <w:rsid w:val="00F43F07"/>
    <w:rsid w:val="00F44499"/>
    <w:rsid w:val="00F449B5"/>
    <w:rsid w:val="00F44C8C"/>
    <w:rsid w:val="00F44E46"/>
    <w:rsid w:val="00F454CD"/>
    <w:rsid w:val="00F45BD1"/>
    <w:rsid w:val="00F45CFB"/>
    <w:rsid w:val="00F45DB1"/>
    <w:rsid w:val="00F466F1"/>
    <w:rsid w:val="00F469EF"/>
    <w:rsid w:val="00F46E2E"/>
    <w:rsid w:val="00F472A6"/>
    <w:rsid w:val="00F476B9"/>
    <w:rsid w:val="00F477E4"/>
    <w:rsid w:val="00F47906"/>
    <w:rsid w:val="00F5011D"/>
    <w:rsid w:val="00F51267"/>
    <w:rsid w:val="00F51758"/>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87D"/>
    <w:rsid w:val="00F649D6"/>
    <w:rsid w:val="00F6631D"/>
    <w:rsid w:val="00F66585"/>
    <w:rsid w:val="00F666B8"/>
    <w:rsid w:val="00F66890"/>
    <w:rsid w:val="00F66FA6"/>
    <w:rsid w:val="00F67EED"/>
    <w:rsid w:val="00F702FD"/>
    <w:rsid w:val="00F703AE"/>
    <w:rsid w:val="00F70A73"/>
    <w:rsid w:val="00F70CFC"/>
    <w:rsid w:val="00F70E74"/>
    <w:rsid w:val="00F71156"/>
    <w:rsid w:val="00F71782"/>
    <w:rsid w:val="00F71ADA"/>
    <w:rsid w:val="00F71CBE"/>
    <w:rsid w:val="00F720B9"/>
    <w:rsid w:val="00F7260B"/>
    <w:rsid w:val="00F7267D"/>
    <w:rsid w:val="00F74413"/>
    <w:rsid w:val="00F76648"/>
    <w:rsid w:val="00F76E76"/>
    <w:rsid w:val="00F76FC4"/>
    <w:rsid w:val="00F774F2"/>
    <w:rsid w:val="00F77C0C"/>
    <w:rsid w:val="00F77C84"/>
    <w:rsid w:val="00F77D34"/>
    <w:rsid w:val="00F8055C"/>
    <w:rsid w:val="00F80973"/>
    <w:rsid w:val="00F80B1C"/>
    <w:rsid w:val="00F80C98"/>
    <w:rsid w:val="00F818D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3E01"/>
    <w:rsid w:val="00F93EF9"/>
    <w:rsid w:val="00F93F94"/>
    <w:rsid w:val="00F9428C"/>
    <w:rsid w:val="00F94431"/>
    <w:rsid w:val="00F9444F"/>
    <w:rsid w:val="00F945CD"/>
    <w:rsid w:val="00F94E21"/>
    <w:rsid w:val="00F94EC7"/>
    <w:rsid w:val="00F94F8D"/>
    <w:rsid w:val="00F9556B"/>
    <w:rsid w:val="00F960F8"/>
    <w:rsid w:val="00F9639A"/>
    <w:rsid w:val="00F96AB2"/>
    <w:rsid w:val="00F96BE2"/>
    <w:rsid w:val="00F97859"/>
    <w:rsid w:val="00FA0311"/>
    <w:rsid w:val="00FA080A"/>
    <w:rsid w:val="00FA0878"/>
    <w:rsid w:val="00FA0E88"/>
    <w:rsid w:val="00FA1A13"/>
    <w:rsid w:val="00FA1AED"/>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0F"/>
    <w:rsid w:val="00FA7E8C"/>
    <w:rsid w:val="00FB0562"/>
    <w:rsid w:val="00FB0C98"/>
    <w:rsid w:val="00FB1198"/>
    <w:rsid w:val="00FB11EF"/>
    <w:rsid w:val="00FB1396"/>
    <w:rsid w:val="00FB224C"/>
    <w:rsid w:val="00FB2261"/>
    <w:rsid w:val="00FB22B4"/>
    <w:rsid w:val="00FB254C"/>
    <w:rsid w:val="00FB2693"/>
    <w:rsid w:val="00FB363E"/>
    <w:rsid w:val="00FB3E99"/>
    <w:rsid w:val="00FB4BF0"/>
    <w:rsid w:val="00FB5563"/>
    <w:rsid w:val="00FB5B74"/>
    <w:rsid w:val="00FB5FDF"/>
    <w:rsid w:val="00FB6835"/>
    <w:rsid w:val="00FB7308"/>
    <w:rsid w:val="00FB7366"/>
    <w:rsid w:val="00FB74E1"/>
    <w:rsid w:val="00FB77D4"/>
    <w:rsid w:val="00FB7D6C"/>
    <w:rsid w:val="00FC0362"/>
    <w:rsid w:val="00FC048F"/>
    <w:rsid w:val="00FC05CE"/>
    <w:rsid w:val="00FC0A76"/>
    <w:rsid w:val="00FC0BE7"/>
    <w:rsid w:val="00FC13D3"/>
    <w:rsid w:val="00FC26BF"/>
    <w:rsid w:val="00FC27DB"/>
    <w:rsid w:val="00FC29E1"/>
    <w:rsid w:val="00FC2D0E"/>
    <w:rsid w:val="00FC3791"/>
    <w:rsid w:val="00FC4450"/>
    <w:rsid w:val="00FC4662"/>
    <w:rsid w:val="00FC4896"/>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58"/>
    <w:rsid w:val="00FD1EC5"/>
    <w:rsid w:val="00FD1F97"/>
    <w:rsid w:val="00FD24D7"/>
    <w:rsid w:val="00FD276E"/>
    <w:rsid w:val="00FD35F6"/>
    <w:rsid w:val="00FD3880"/>
    <w:rsid w:val="00FD501D"/>
    <w:rsid w:val="00FD58F8"/>
    <w:rsid w:val="00FD5D28"/>
    <w:rsid w:val="00FD6678"/>
    <w:rsid w:val="00FD67AC"/>
    <w:rsid w:val="00FD72E1"/>
    <w:rsid w:val="00FD7465"/>
    <w:rsid w:val="00FD7821"/>
    <w:rsid w:val="00FD78A0"/>
    <w:rsid w:val="00FE06CD"/>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09"/>
    <w:rsid w:val="00FE64D2"/>
    <w:rsid w:val="00FE69C9"/>
    <w:rsid w:val="00FE6D63"/>
    <w:rsid w:val="00FE7822"/>
    <w:rsid w:val="00FE7CBB"/>
    <w:rsid w:val="00FF0840"/>
    <w:rsid w:val="00FF0AD4"/>
    <w:rsid w:val="00FF144C"/>
    <w:rsid w:val="00FF1CEE"/>
    <w:rsid w:val="00FF24AC"/>
    <w:rsid w:val="00FF2EE8"/>
    <w:rsid w:val="00FF30E6"/>
    <w:rsid w:val="00FF3812"/>
    <w:rsid w:val="00FF3CBE"/>
    <w:rsid w:val="00FF3F2E"/>
    <w:rsid w:val="00FF42FA"/>
    <w:rsid w:val="00FF48FB"/>
    <w:rsid w:val="00FF4F8B"/>
    <w:rsid w:val="00FF5354"/>
    <w:rsid w:val="00FF5529"/>
    <w:rsid w:val="00FF5A2B"/>
    <w:rsid w:val="00FF5AC1"/>
    <w:rsid w:val="00FF5CD1"/>
    <w:rsid w:val="00FF5CEE"/>
    <w:rsid w:val="00FF5FFE"/>
    <w:rsid w:val="00FF70FE"/>
    <w:rsid w:val="00FF7511"/>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ProposalChar">
    <w:name w:val="Proposal Char"/>
    <w:basedOn w:val="a1"/>
    <w:link w:val="Proposal"/>
    <w:qFormat/>
    <w:locked/>
    <w:rsid w:val="00042B85"/>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ProposalChar">
    <w:name w:val="Proposal Char"/>
    <w:basedOn w:val="a1"/>
    <w:link w:val="Proposal"/>
    <w:qFormat/>
    <w:locked/>
    <w:rsid w:val="00042B85"/>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470920">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F1B1D-011F-4716-8A0A-C021BB9A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4</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462</cp:revision>
  <dcterms:created xsi:type="dcterms:W3CDTF">2021-04-01T06:28:00Z</dcterms:created>
  <dcterms:modified xsi:type="dcterms:W3CDTF">2022-01-11T03:00:00Z</dcterms:modified>
</cp:coreProperties>
</file>